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8B" w:rsidRDefault="000D728B" w:rsidP="00C810FA">
      <w:pPr>
        <w:pStyle w:val="af4"/>
        <w:tabs>
          <w:tab w:val="left" w:pos="4253"/>
        </w:tabs>
        <w:ind w:left="4962" w:hanging="405"/>
        <w:rPr>
          <w:sz w:val="20"/>
        </w:rPr>
      </w:pPr>
      <w:r>
        <w:t xml:space="preserve">                                                                                                                                 </w:t>
      </w:r>
      <w:r w:rsidR="00C810FA">
        <w:t xml:space="preserve">      </w:t>
      </w:r>
      <w:r>
        <w:rPr>
          <w:noProof/>
          <w:sz w:val="20"/>
        </w:rPr>
        <w:drawing>
          <wp:inline distT="0" distB="0" distL="0" distR="0">
            <wp:extent cx="716053" cy="849439"/>
            <wp:effectExtent l="0" t="0" r="0" b="0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053" cy="849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28B" w:rsidRDefault="000D728B" w:rsidP="000D728B">
      <w:pPr>
        <w:pStyle w:val="af4"/>
        <w:tabs>
          <w:tab w:val="left" w:pos="5592"/>
        </w:tabs>
        <w:spacing w:before="2"/>
        <w:rPr>
          <w:sz w:val="25"/>
        </w:rPr>
      </w:pPr>
      <w:r>
        <w:rPr>
          <w:sz w:val="25"/>
        </w:rPr>
        <w:tab/>
      </w:r>
    </w:p>
    <w:p w:rsidR="000D728B" w:rsidRDefault="000D728B" w:rsidP="000D728B">
      <w:pPr>
        <w:spacing w:before="89" w:line="322" w:lineRule="exact"/>
        <w:ind w:left="938" w:right="236"/>
        <w:jc w:val="center"/>
        <w:rPr>
          <w:b/>
          <w:sz w:val="28"/>
        </w:rPr>
      </w:pPr>
      <w:r>
        <w:rPr>
          <w:b/>
          <w:sz w:val="28"/>
        </w:rPr>
        <w:t>СОБРАНИЕ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ПРЕДСТАВИТЕЛЕЙ</w:t>
      </w:r>
    </w:p>
    <w:p w:rsidR="000D728B" w:rsidRDefault="000D728B" w:rsidP="000D728B">
      <w:pPr>
        <w:spacing w:line="480" w:lineRule="auto"/>
        <w:ind w:left="941" w:right="236"/>
        <w:jc w:val="center"/>
        <w:rPr>
          <w:b/>
          <w:sz w:val="28"/>
        </w:rPr>
      </w:pPr>
      <w:r>
        <w:rPr>
          <w:b/>
          <w:spacing w:val="-2"/>
          <w:sz w:val="28"/>
        </w:rPr>
        <w:t>НИЖНЕЛОМОВСКОГО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1"/>
          <w:sz w:val="28"/>
        </w:rPr>
        <w:t>РАЙОНА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ПЕНЗЕНСКОЙ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1"/>
          <w:sz w:val="28"/>
        </w:rPr>
        <w:t>ОБЛАСТИ</w:t>
      </w:r>
      <w:r w:rsidR="00C810FA">
        <w:rPr>
          <w:b/>
          <w:spacing w:val="-67"/>
          <w:sz w:val="28"/>
        </w:rPr>
        <w:t xml:space="preserve"> </w:t>
      </w:r>
      <w:r>
        <w:rPr>
          <w:b/>
          <w:sz w:val="28"/>
        </w:rPr>
        <w:t>РЕШЕНИЕ</w:t>
      </w:r>
    </w:p>
    <w:p w:rsidR="000D728B" w:rsidRDefault="00C810FA" w:rsidP="000D728B">
      <w:pPr>
        <w:spacing w:line="316" w:lineRule="exact"/>
        <w:ind w:left="233" w:right="236"/>
        <w:jc w:val="center"/>
        <w:rPr>
          <w:sz w:val="28"/>
        </w:rPr>
      </w:pPr>
      <w:r>
        <w:rPr>
          <w:color w:val="000009"/>
          <w:sz w:val="28"/>
        </w:rPr>
        <w:t xml:space="preserve">        О</w:t>
      </w:r>
      <w:r w:rsidR="000D728B">
        <w:rPr>
          <w:color w:val="000009"/>
          <w:sz w:val="28"/>
        </w:rPr>
        <w:t>т</w:t>
      </w:r>
      <w:r w:rsidR="000D728B">
        <w:rPr>
          <w:color w:val="000009"/>
          <w:spacing w:val="-4"/>
          <w:sz w:val="28"/>
        </w:rPr>
        <w:t xml:space="preserve"> </w:t>
      </w:r>
      <w:r w:rsidR="000D728B">
        <w:rPr>
          <w:color w:val="000009"/>
          <w:sz w:val="28"/>
        </w:rPr>
        <w:t>19.02.2021</w:t>
      </w:r>
      <w:r w:rsidR="000D728B">
        <w:rPr>
          <w:color w:val="000009"/>
          <w:spacing w:val="-3"/>
          <w:sz w:val="28"/>
        </w:rPr>
        <w:t xml:space="preserve"> </w:t>
      </w:r>
      <w:r w:rsidR="000D728B">
        <w:rPr>
          <w:color w:val="000009"/>
          <w:sz w:val="28"/>
        </w:rPr>
        <w:t>№</w:t>
      </w:r>
      <w:r w:rsidR="000D728B">
        <w:rPr>
          <w:color w:val="000009"/>
          <w:spacing w:val="-2"/>
          <w:sz w:val="28"/>
        </w:rPr>
        <w:t xml:space="preserve"> </w:t>
      </w:r>
      <w:r w:rsidR="000D728B">
        <w:rPr>
          <w:color w:val="000009"/>
          <w:sz w:val="28"/>
        </w:rPr>
        <w:t>451-40/3</w:t>
      </w:r>
    </w:p>
    <w:p w:rsidR="000D728B" w:rsidRDefault="00C810FA" w:rsidP="00C810FA">
      <w:pPr>
        <w:spacing w:before="201"/>
        <w:ind w:left="142" w:right="236"/>
        <w:jc w:val="center"/>
        <w:rPr>
          <w:sz w:val="28"/>
        </w:rPr>
      </w:pPr>
      <w:r>
        <w:rPr>
          <w:sz w:val="28"/>
        </w:rPr>
        <w:t xml:space="preserve">      </w:t>
      </w:r>
      <w:r w:rsidR="000D728B">
        <w:rPr>
          <w:sz w:val="28"/>
        </w:rPr>
        <w:t>г.</w:t>
      </w:r>
      <w:r w:rsidR="000D728B">
        <w:rPr>
          <w:spacing w:val="-16"/>
          <w:sz w:val="28"/>
        </w:rPr>
        <w:t xml:space="preserve"> </w:t>
      </w:r>
      <w:r w:rsidR="000D728B">
        <w:rPr>
          <w:sz w:val="28"/>
        </w:rPr>
        <w:t>Нижний</w:t>
      </w:r>
      <w:r w:rsidR="000D728B">
        <w:rPr>
          <w:spacing w:val="-15"/>
          <w:sz w:val="28"/>
        </w:rPr>
        <w:t xml:space="preserve"> </w:t>
      </w:r>
      <w:r w:rsidR="000D728B">
        <w:rPr>
          <w:sz w:val="28"/>
        </w:rPr>
        <w:t>Ломов</w:t>
      </w:r>
    </w:p>
    <w:p w:rsidR="000D728B" w:rsidRDefault="000D728B" w:rsidP="000D728B">
      <w:pPr>
        <w:pStyle w:val="af4"/>
        <w:spacing w:before="4"/>
      </w:pPr>
    </w:p>
    <w:p w:rsidR="00C810FA" w:rsidRPr="0001249B" w:rsidRDefault="00C810FA" w:rsidP="00C810FA">
      <w:pPr>
        <w:spacing w:before="1"/>
        <w:ind w:left="142" w:right="284" w:firstLine="72"/>
        <w:jc w:val="center"/>
        <w:rPr>
          <w:b/>
          <w:sz w:val="28"/>
        </w:rPr>
      </w:pPr>
      <w:r w:rsidRPr="0001249B">
        <w:rPr>
          <w:b/>
          <w:color w:val="000009"/>
          <w:sz w:val="28"/>
        </w:rPr>
        <w:t>О внесении изменений в решение № 793-60/3</w:t>
      </w:r>
      <w:r w:rsidRPr="0001249B">
        <w:rPr>
          <w:b/>
          <w:color w:val="000009"/>
          <w:spacing w:val="1"/>
          <w:sz w:val="28"/>
        </w:rPr>
        <w:t xml:space="preserve"> </w:t>
      </w:r>
      <w:r w:rsidRPr="0001249B">
        <w:rPr>
          <w:b/>
          <w:color w:val="000009"/>
          <w:sz w:val="28"/>
        </w:rPr>
        <w:t>от 25.03.2016 «Об</w:t>
      </w:r>
      <w:r w:rsidRPr="0001249B">
        <w:rPr>
          <w:b/>
          <w:color w:val="000009"/>
          <w:spacing w:val="1"/>
          <w:sz w:val="28"/>
        </w:rPr>
        <w:t xml:space="preserve"> </w:t>
      </w:r>
      <w:r w:rsidRPr="0001249B">
        <w:rPr>
          <w:b/>
          <w:color w:val="000009"/>
          <w:sz w:val="28"/>
        </w:rPr>
        <w:t>утверждении</w:t>
      </w:r>
      <w:r w:rsidRPr="0001249B">
        <w:rPr>
          <w:b/>
          <w:color w:val="000009"/>
          <w:spacing w:val="-7"/>
          <w:sz w:val="28"/>
        </w:rPr>
        <w:t xml:space="preserve"> </w:t>
      </w:r>
      <w:r w:rsidRPr="0001249B">
        <w:rPr>
          <w:b/>
          <w:color w:val="000009"/>
          <w:sz w:val="28"/>
        </w:rPr>
        <w:t>местных</w:t>
      </w:r>
      <w:r w:rsidRPr="0001249B">
        <w:rPr>
          <w:b/>
          <w:color w:val="000009"/>
          <w:spacing w:val="-4"/>
          <w:sz w:val="28"/>
        </w:rPr>
        <w:t xml:space="preserve"> </w:t>
      </w:r>
      <w:r w:rsidRPr="0001249B">
        <w:rPr>
          <w:b/>
          <w:color w:val="000009"/>
          <w:sz w:val="28"/>
        </w:rPr>
        <w:t>нормативов</w:t>
      </w:r>
      <w:r w:rsidRPr="0001249B">
        <w:rPr>
          <w:b/>
          <w:color w:val="000009"/>
          <w:spacing w:val="-6"/>
          <w:sz w:val="28"/>
        </w:rPr>
        <w:t xml:space="preserve"> </w:t>
      </w:r>
      <w:r w:rsidRPr="0001249B">
        <w:rPr>
          <w:b/>
          <w:color w:val="000009"/>
          <w:sz w:val="28"/>
        </w:rPr>
        <w:t>градостроительного</w:t>
      </w:r>
      <w:r w:rsidRPr="0001249B">
        <w:rPr>
          <w:b/>
          <w:color w:val="000009"/>
          <w:spacing w:val="-5"/>
          <w:sz w:val="28"/>
        </w:rPr>
        <w:t xml:space="preserve"> </w:t>
      </w:r>
      <w:r w:rsidRPr="0001249B">
        <w:rPr>
          <w:b/>
          <w:color w:val="000009"/>
          <w:sz w:val="28"/>
        </w:rPr>
        <w:t xml:space="preserve">проектирования сельских поселений, входящих в состав </w:t>
      </w:r>
      <w:proofErr w:type="spellStart"/>
      <w:r w:rsidRPr="0001249B">
        <w:rPr>
          <w:b/>
          <w:color w:val="000009"/>
          <w:sz w:val="28"/>
        </w:rPr>
        <w:t>Нижнеломовского</w:t>
      </w:r>
      <w:proofErr w:type="spellEnd"/>
      <w:r w:rsidRPr="0001249B">
        <w:rPr>
          <w:b/>
          <w:color w:val="000009"/>
          <w:sz w:val="28"/>
        </w:rPr>
        <w:t xml:space="preserve"> района</w:t>
      </w:r>
      <w:r w:rsidRPr="0001249B">
        <w:rPr>
          <w:b/>
          <w:color w:val="000009"/>
          <w:spacing w:val="-67"/>
          <w:sz w:val="28"/>
        </w:rPr>
        <w:t xml:space="preserve">   </w:t>
      </w:r>
      <w:r w:rsidRPr="0001249B">
        <w:rPr>
          <w:b/>
          <w:color w:val="000009"/>
          <w:sz w:val="28"/>
        </w:rPr>
        <w:t>Пензенской</w:t>
      </w:r>
      <w:r w:rsidRPr="0001249B">
        <w:rPr>
          <w:b/>
          <w:color w:val="000009"/>
          <w:spacing w:val="-2"/>
          <w:sz w:val="28"/>
        </w:rPr>
        <w:t xml:space="preserve"> </w:t>
      </w:r>
      <w:r w:rsidRPr="0001249B">
        <w:rPr>
          <w:b/>
          <w:color w:val="000009"/>
          <w:sz w:val="28"/>
        </w:rPr>
        <w:t>области»</w:t>
      </w:r>
    </w:p>
    <w:p w:rsidR="000D728B" w:rsidRDefault="000D728B" w:rsidP="00C810FA">
      <w:pPr>
        <w:spacing w:before="194"/>
        <w:ind w:left="222" w:right="220" w:firstLine="719"/>
        <w:jc w:val="both"/>
        <w:rPr>
          <w:sz w:val="28"/>
        </w:rPr>
      </w:pPr>
      <w:r>
        <w:rPr>
          <w:color w:val="000009"/>
          <w:sz w:val="28"/>
        </w:rPr>
        <w:t>В соответствии с частью 4 статьи 29.2, частью 6, части 7, частью 8,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статьи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29.4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кодекса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Российской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Федерации,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Федеральным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законом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Российской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Федерации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 06.10.2003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№131-ФЗ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«Об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принципах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организации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местного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самоуправления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Российской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Федерации»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изменениями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дополнениями),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руководствуясь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Порядком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подготовки,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утверждения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нормативов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поселений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утвержденным</w:t>
      </w:r>
      <w:r>
        <w:rPr>
          <w:color w:val="000009"/>
          <w:spacing w:val="45"/>
          <w:sz w:val="28"/>
        </w:rPr>
        <w:t xml:space="preserve"> </w:t>
      </w:r>
      <w:r>
        <w:rPr>
          <w:color w:val="000009"/>
          <w:sz w:val="28"/>
        </w:rPr>
        <w:t>постановлением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администрации</w:t>
      </w:r>
      <w:r>
        <w:rPr>
          <w:color w:val="000009"/>
          <w:spacing w:val="47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47"/>
          <w:sz w:val="28"/>
        </w:rPr>
        <w:t xml:space="preserve"> </w:t>
      </w:r>
      <w:r>
        <w:rPr>
          <w:color w:val="000009"/>
          <w:sz w:val="28"/>
        </w:rPr>
        <w:t>от</w:t>
      </w:r>
      <w:r w:rsidR="00C810FA">
        <w:rPr>
          <w:sz w:val="28"/>
        </w:rPr>
        <w:t xml:space="preserve"> </w:t>
      </w:r>
      <w:r>
        <w:rPr>
          <w:color w:val="000009"/>
          <w:sz w:val="28"/>
        </w:rPr>
        <w:t>03.12.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2015 №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1065,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Уставом</w:t>
      </w:r>
      <w:r>
        <w:rPr>
          <w:color w:val="000009"/>
          <w:spacing w:val="-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области,-</w:t>
      </w:r>
    </w:p>
    <w:p w:rsidR="000D728B" w:rsidRDefault="000D728B" w:rsidP="000D728B">
      <w:pPr>
        <w:spacing w:before="6" w:line="322" w:lineRule="exact"/>
        <w:ind w:left="1213"/>
        <w:jc w:val="both"/>
        <w:rPr>
          <w:b/>
          <w:sz w:val="28"/>
        </w:rPr>
      </w:pPr>
      <w:r>
        <w:rPr>
          <w:b/>
          <w:color w:val="000009"/>
          <w:sz w:val="28"/>
        </w:rPr>
        <w:t>Собрание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представителей</w:t>
      </w:r>
      <w:r>
        <w:rPr>
          <w:b/>
          <w:color w:val="000009"/>
          <w:spacing w:val="-6"/>
          <w:sz w:val="28"/>
        </w:rPr>
        <w:t xml:space="preserve"> </w:t>
      </w:r>
      <w:proofErr w:type="spellStart"/>
      <w:r>
        <w:rPr>
          <w:b/>
          <w:color w:val="000009"/>
          <w:sz w:val="28"/>
        </w:rPr>
        <w:t>Нижнеломовского</w:t>
      </w:r>
      <w:proofErr w:type="spellEnd"/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района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Пензенской</w:t>
      </w:r>
    </w:p>
    <w:p w:rsidR="000D728B" w:rsidRDefault="000D728B" w:rsidP="000D728B">
      <w:pPr>
        <w:spacing w:line="319" w:lineRule="exact"/>
        <w:ind w:left="3901"/>
        <w:jc w:val="both"/>
        <w:rPr>
          <w:b/>
          <w:sz w:val="28"/>
        </w:rPr>
      </w:pPr>
      <w:r>
        <w:rPr>
          <w:b/>
          <w:color w:val="000009"/>
          <w:sz w:val="28"/>
        </w:rPr>
        <w:t>области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решило:</w:t>
      </w:r>
    </w:p>
    <w:p w:rsidR="000D728B" w:rsidRDefault="000D728B" w:rsidP="000D728B">
      <w:pPr>
        <w:pStyle w:val="afa"/>
        <w:widowControl w:val="0"/>
        <w:numPr>
          <w:ilvl w:val="0"/>
          <w:numId w:val="3"/>
        </w:numPr>
        <w:tabs>
          <w:tab w:val="left" w:pos="784"/>
        </w:tabs>
        <w:suppressAutoHyphens w:val="0"/>
        <w:autoSpaceDE w:val="0"/>
        <w:autoSpaceDN w:val="0"/>
        <w:spacing w:after="0" w:line="240" w:lineRule="auto"/>
        <w:ind w:right="222" w:hanging="284"/>
        <w:jc w:val="both"/>
        <w:rPr>
          <w:sz w:val="28"/>
        </w:rPr>
      </w:pPr>
      <w:r>
        <w:tab/>
      </w:r>
      <w:r>
        <w:rPr>
          <w:color w:val="000009"/>
          <w:sz w:val="28"/>
        </w:rPr>
        <w:t>Внести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 xml:space="preserve">в решение Собрания представителей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z w:val="28"/>
        </w:rPr>
        <w:t xml:space="preserve"> района №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793-60/3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25.03.2016</w:t>
      </w:r>
      <w:r>
        <w:rPr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«</w:t>
      </w:r>
      <w:r>
        <w:rPr>
          <w:color w:val="000009"/>
          <w:sz w:val="28"/>
        </w:rPr>
        <w:t>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утверждении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местных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нормативов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поселений,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входящих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состав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области»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следующие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изменения: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346"/>
        </w:tabs>
        <w:suppressAutoHyphens w:val="0"/>
        <w:autoSpaceDE w:val="0"/>
        <w:autoSpaceDN w:val="0"/>
        <w:spacing w:after="0" w:line="240" w:lineRule="auto"/>
        <w:ind w:right="224" w:firstLine="417"/>
        <w:rPr>
          <w:sz w:val="28"/>
        </w:rPr>
      </w:pPr>
      <w:r>
        <w:rPr>
          <w:color w:val="000009"/>
          <w:sz w:val="28"/>
        </w:rPr>
        <w:t>Нормативы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Атмисского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 xml:space="preserve">сельсовета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z w:val="28"/>
        </w:rPr>
        <w:t xml:space="preserve"> района Пензенской области утвердить в новой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№1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458"/>
        </w:tabs>
        <w:suppressAutoHyphens w:val="0"/>
        <w:autoSpaceDE w:val="0"/>
        <w:autoSpaceDN w:val="0"/>
        <w:spacing w:after="0" w:line="240" w:lineRule="auto"/>
        <w:ind w:right="222" w:firstLine="424"/>
        <w:rPr>
          <w:sz w:val="28"/>
        </w:rPr>
      </w:pPr>
      <w:r>
        <w:rPr>
          <w:color w:val="000009"/>
          <w:sz w:val="28"/>
        </w:rPr>
        <w:t xml:space="preserve">Нормативы градостроительного проектирования </w:t>
      </w:r>
      <w:proofErr w:type="spellStart"/>
      <w:r>
        <w:rPr>
          <w:color w:val="000009"/>
          <w:sz w:val="28"/>
        </w:rPr>
        <w:t>Большехуторского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№2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458"/>
        </w:tabs>
        <w:suppressAutoHyphens w:val="0"/>
        <w:autoSpaceDE w:val="0"/>
        <w:autoSpaceDN w:val="0"/>
        <w:spacing w:after="0" w:line="240" w:lineRule="auto"/>
        <w:ind w:right="222" w:firstLine="424"/>
        <w:rPr>
          <w:sz w:val="28"/>
        </w:rPr>
      </w:pPr>
      <w:r>
        <w:rPr>
          <w:color w:val="000009"/>
          <w:sz w:val="28"/>
        </w:rPr>
        <w:t xml:space="preserve">Нормативы градостроительного проектирования </w:t>
      </w:r>
      <w:proofErr w:type="spellStart"/>
      <w:r>
        <w:rPr>
          <w:color w:val="000009"/>
          <w:sz w:val="28"/>
        </w:rPr>
        <w:t>Верхнеломовского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lastRenderedPageBreak/>
        <w:t>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№3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354"/>
        </w:tabs>
        <w:suppressAutoHyphens w:val="0"/>
        <w:autoSpaceDE w:val="0"/>
        <w:autoSpaceDN w:val="0"/>
        <w:spacing w:after="0" w:line="240" w:lineRule="auto"/>
        <w:ind w:right="222" w:firstLine="424"/>
        <w:rPr>
          <w:sz w:val="28"/>
        </w:rPr>
      </w:pPr>
      <w:r>
        <w:rPr>
          <w:color w:val="000009"/>
          <w:sz w:val="28"/>
        </w:rPr>
        <w:t>Нормативы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Виргинского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№4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354"/>
        </w:tabs>
        <w:suppressAutoHyphens w:val="0"/>
        <w:autoSpaceDE w:val="0"/>
        <w:autoSpaceDN w:val="0"/>
        <w:spacing w:before="68" w:after="0" w:line="240" w:lineRule="auto"/>
        <w:ind w:right="222" w:firstLine="424"/>
        <w:rPr>
          <w:sz w:val="28"/>
        </w:rPr>
      </w:pPr>
      <w:r>
        <w:rPr>
          <w:color w:val="000009"/>
          <w:sz w:val="28"/>
        </w:rPr>
        <w:t>Нормативы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Голицынского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№5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354"/>
        </w:tabs>
        <w:suppressAutoHyphens w:val="0"/>
        <w:autoSpaceDE w:val="0"/>
        <w:autoSpaceDN w:val="0"/>
        <w:spacing w:after="0" w:line="240" w:lineRule="auto"/>
        <w:ind w:right="222" w:firstLine="424"/>
        <w:rPr>
          <w:sz w:val="28"/>
        </w:rPr>
      </w:pPr>
      <w:r>
        <w:rPr>
          <w:color w:val="000009"/>
          <w:sz w:val="28"/>
        </w:rPr>
        <w:t>Нормативы градостроительного проектирования Кувак-Никольского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№6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354"/>
        </w:tabs>
        <w:suppressAutoHyphens w:val="0"/>
        <w:autoSpaceDE w:val="0"/>
        <w:autoSpaceDN w:val="0"/>
        <w:spacing w:after="0" w:line="240" w:lineRule="auto"/>
        <w:ind w:right="222" w:firstLine="424"/>
        <w:rPr>
          <w:sz w:val="28"/>
        </w:rPr>
      </w:pPr>
      <w:r>
        <w:rPr>
          <w:color w:val="000009"/>
          <w:sz w:val="28"/>
        </w:rPr>
        <w:t>Нормативы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Норовского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№7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354"/>
        </w:tabs>
        <w:suppressAutoHyphens w:val="0"/>
        <w:autoSpaceDE w:val="0"/>
        <w:autoSpaceDN w:val="0"/>
        <w:spacing w:after="0" w:line="240" w:lineRule="auto"/>
        <w:ind w:right="222" w:firstLine="424"/>
        <w:rPr>
          <w:sz w:val="28"/>
        </w:rPr>
      </w:pPr>
      <w:r>
        <w:rPr>
          <w:color w:val="000009"/>
          <w:sz w:val="28"/>
        </w:rPr>
        <w:t>Нормативы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Новопятинского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№8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354"/>
        </w:tabs>
        <w:suppressAutoHyphens w:val="0"/>
        <w:autoSpaceDE w:val="0"/>
        <w:autoSpaceDN w:val="0"/>
        <w:spacing w:before="1" w:after="0" w:line="240" w:lineRule="auto"/>
        <w:ind w:right="221" w:firstLine="424"/>
        <w:rPr>
          <w:sz w:val="28"/>
        </w:rPr>
      </w:pPr>
      <w:r>
        <w:rPr>
          <w:color w:val="000009"/>
          <w:sz w:val="28"/>
        </w:rPr>
        <w:t>Нормативы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Усть</w:t>
      </w:r>
      <w:proofErr w:type="spellEnd"/>
      <w:r>
        <w:rPr>
          <w:color w:val="000009"/>
          <w:sz w:val="28"/>
        </w:rPr>
        <w:t>-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Каремшинского</w:t>
      </w:r>
      <w:proofErr w:type="spellEnd"/>
      <w:r>
        <w:rPr>
          <w:color w:val="000009"/>
          <w:sz w:val="28"/>
        </w:rPr>
        <w:t xml:space="preserve"> 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z w:val="28"/>
        </w:rPr>
        <w:t xml:space="preserve"> района Пензенской области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№9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1"/>
          <w:numId w:val="3"/>
        </w:numPr>
        <w:tabs>
          <w:tab w:val="left" w:pos="1624"/>
        </w:tabs>
        <w:suppressAutoHyphens w:val="0"/>
        <w:autoSpaceDE w:val="0"/>
        <w:autoSpaceDN w:val="0"/>
        <w:spacing w:after="0" w:line="240" w:lineRule="auto"/>
        <w:ind w:right="222" w:firstLine="424"/>
        <w:rPr>
          <w:sz w:val="28"/>
        </w:rPr>
      </w:pPr>
      <w:r>
        <w:rPr>
          <w:color w:val="000009"/>
          <w:sz w:val="28"/>
        </w:rPr>
        <w:t xml:space="preserve">Нормативы градостроительного проектирования </w:t>
      </w:r>
      <w:proofErr w:type="spellStart"/>
      <w:r>
        <w:rPr>
          <w:color w:val="000009"/>
          <w:sz w:val="28"/>
        </w:rPr>
        <w:t>Кривошеевского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сельсовета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Пензенской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утвердить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новой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редакции,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согласно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приложению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№10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настоящему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решению.</w:t>
      </w:r>
    </w:p>
    <w:p w:rsidR="000D728B" w:rsidRDefault="000D728B" w:rsidP="000D728B">
      <w:pPr>
        <w:pStyle w:val="afa"/>
        <w:widowControl w:val="0"/>
        <w:numPr>
          <w:ilvl w:val="0"/>
          <w:numId w:val="3"/>
        </w:numPr>
        <w:tabs>
          <w:tab w:val="left" w:pos="1014"/>
        </w:tabs>
        <w:suppressAutoHyphens w:val="0"/>
        <w:autoSpaceDE w:val="0"/>
        <w:autoSpaceDN w:val="0"/>
        <w:spacing w:after="0" w:line="240" w:lineRule="auto"/>
        <w:ind w:right="226" w:firstLine="0"/>
        <w:jc w:val="both"/>
        <w:rPr>
          <w:sz w:val="28"/>
        </w:rPr>
      </w:pPr>
      <w:r>
        <w:rPr>
          <w:color w:val="000009"/>
          <w:sz w:val="28"/>
        </w:rPr>
        <w:t>Признать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утратившим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силу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Собрания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представителей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z w:val="28"/>
        </w:rPr>
        <w:t xml:space="preserve"> района от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28.02.2020 № 328-30/4 «О внесении изменений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 решение № 793-60/3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 25.03.2016 «Об утверждении местных нормативов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градостроительного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проектирования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сельских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поселений,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входящих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состав</w:t>
      </w:r>
      <w:r>
        <w:rPr>
          <w:color w:val="000009"/>
          <w:spacing w:val="-2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 Пензенской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области»</w:t>
      </w:r>
    </w:p>
    <w:p w:rsidR="000D728B" w:rsidRDefault="000D728B" w:rsidP="000D728B">
      <w:pPr>
        <w:pStyle w:val="afa"/>
        <w:widowControl w:val="0"/>
        <w:numPr>
          <w:ilvl w:val="0"/>
          <w:numId w:val="3"/>
        </w:numPr>
        <w:tabs>
          <w:tab w:val="left" w:pos="866"/>
        </w:tabs>
        <w:suppressAutoHyphens w:val="0"/>
        <w:autoSpaceDE w:val="0"/>
        <w:autoSpaceDN w:val="0"/>
        <w:spacing w:after="0" w:line="240" w:lineRule="auto"/>
        <w:ind w:left="865" w:right="222" w:hanging="360"/>
        <w:jc w:val="both"/>
        <w:rPr>
          <w:sz w:val="28"/>
        </w:rPr>
      </w:pPr>
      <w:r>
        <w:rPr>
          <w:color w:val="000009"/>
          <w:sz w:val="28"/>
        </w:rPr>
        <w:t>Опубликовать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настоящее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информационном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бюллетени</w:t>
      </w:r>
      <w:r>
        <w:rPr>
          <w:color w:val="000009"/>
          <w:spacing w:val="-67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z w:val="28"/>
        </w:rPr>
        <w:t xml:space="preserve"> района Пензенской области « Районные Ведомости»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Нижнеломовского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z w:val="28"/>
        </w:rPr>
        <w:t>«Интернет».</w:t>
      </w:r>
    </w:p>
    <w:p w:rsidR="000D728B" w:rsidRDefault="000D728B" w:rsidP="000D728B">
      <w:pPr>
        <w:pStyle w:val="afa"/>
        <w:widowControl w:val="0"/>
        <w:numPr>
          <w:ilvl w:val="0"/>
          <w:numId w:val="3"/>
        </w:numPr>
        <w:tabs>
          <w:tab w:val="left" w:pos="506"/>
        </w:tabs>
        <w:suppressAutoHyphens w:val="0"/>
        <w:autoSpaceDE w:val="0"/>
        <w:autoSpaceDN w:val="0"/>
        <w:spacing w:after="0" w:line="240" w:lineRule="auto"/>
        <w:ind w:right="226" w:hanging="284"/>
        <w:jc w:val="both"/>
        <w:rPr>
          <w:sz w:val="28"/>
        </w:rPr>
      </w:pPr>
      <w:r>
        <w:rPr>
          <w:color w:val="000009"/>
          <w:sz w:val="28"/>
        </w:rPr>
        <w:t>Настоящее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вступает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силу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следующий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день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после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дня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его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официального опубликования.</w:t>
      </w:r>
    </w:p>
    <w:p w:rsidR="000D728B" w:rsidRDefault="000D728B" w:rsidP="000D728B">
      <w:pPr>
        <w:pStyle w:val="afa"/>
        <w:widowControl w:val="0"/>
        <w:numPr>
          <w:ilvl w:val="0"/>
          <w:numId w:val="3"/>
        </w:numPr>
        <w:tabs>
          <w:tab w:val="left" w:pos="506"/>
        </w:tabs>
        <w:suppressAutoHyphens w:val="0"/>
        <w:autoSpaceDE w:val="0"/>
        <w:autoSpaceDN w:val="0"/>
        <w:spacing w:after="6" w:line="240" w:lineRule="auto"/>
        <w:ind w:right="230" w:hanging="284"/>
        <w:jc w:val="both"/>
        <w:rPr>
          <w:sz w:val="28"/>
        </w:rPr>
      </w:pPr>
      <w:r>
        <w:rPr>
          <w:color w:val="000009"/>
          <w:sz w:val="28"/>
        </w:rPr>
        <w:t>Контроль за исполнением настоящего решения возложить на постоянную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комиссию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Собрания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представителей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Нижнеломовского</w:t>
      </w:r>
      <w:proofErr w:type="spellEnd"/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района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архитектуре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 землепользованию.</w:t>
      </w:r>
    </w:p>
    <w:p w:rsidR="000D728B" w:rsidRDefault="000D728B" w:rsidP="000D728B">
      <w:pPr>
        <w:pStyle w:val="af4"/>
        <w:ind w:left="251"/>
        <w:rPr>
          <w:sz w:val="20"/>
        </w:rPr>
      </w:pPr>
    </w:p>
    <w:p w:rsidR="00C810FA" w:rsidRDefault="00C810FA" w:rsidP="000D728B">
      <w:pPr>
        <w:pStyle w:val="af4"/>
        <w:ind w:left="251"/>
        <w:rPr>
          <w:sz w:val="20"/>
        </w:rPr>
      </w:pPr>
    </w:p>
    <w:p w:rsidR="00C810FA" w:rsidRDefault="00C810FA" w:rsidP="000D728B">
      <w:pPr>
        <w:pStyle w:val="af4"/>
        <w:ind w:left="251"/>
        <w:rPr>
          <w:sz w:val="20"/>
        </w:rPr>
      </w:pPr>
      <w:r w:rsidRPr="0001249B">
        <w:rPr>
          <w:szCs w:val="28"/>
        </w:rPr>
        <w:t xml:space="preserve">Глава </w:t>
      </w:r>
      <w:proofErr w:type="spellStart"/>
      <w:r w:rsidRPr="0001249B">
        <w:rPr>
          <w:szCs w:val="28"/>
        </w:rPr>
        <w:t>Нижнеломовского</w:t>
      </w:r>
      <w:proofErr w:type="spellEnd"/>
      <w:r w:rsidRPr="0001249B">
        <w:rPr>
          <w:szCs w:val="28"/>
        </w:rPr>
        <w:t xml:space="preserve"> района                                                В.В.Гудков</w:t>
      </w:r>
    </w:p>
    <w:p w:rsidR="000D728B" w:rsidRDefault="000D728B" w:rsidP="000D728B">
      <w:pPr>
        <w:rPr>
          <w:sz w:val="20"/>
        </w:rPr>
        <w:sectPr w:rsidR="000D728B" w:rsidSect="00C810FA">
          <w:pgSz w:w="11910" w:h="16840"/>
          <w:pgMar w:top="900" w:right="480" w:bottom="280" w:left="993" w:header="720" w:footer="720" w:gutter="0"/>
          <w:cols w:space="720"/>
        </w:sectPr>
      </w:pPr>
    </w:p>
    <w:p w:rsidR="001F79C4" w:rsidRDefault="001F79C4" w:rsidP="001F79C4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</w:t>
      </w:r>
    </w:p>
    <w:p w:rsidR="001F79C4" w:rsidRDefault="001F79C4" w:rsidP="001F79C4">
      <w:pPr>
        <w:jc w:val="right"/>
      </w:pPr>
    </w:p>
    <w:p w:rsidR="001F79C4" w:rsidRDefault="001F79C4" w:rsidP="000D728B"/>
    <w:p w:rsidR="001F79C4" w:rsidRDefault="001F79C4" w:rsidP="001F79C4">
      <w:pPr>
        <w:jc w:val="center"/>
      </w:pPr>
    </w:p>
    <w:p w:rsidR="001F79C4" w:rsidRDefault="001F79C4" w:rsidP="001F79C4">
      <w:pPr>
        <w:jc w:val="center"/>
      </w:pPr>
    </w:p>
    <w:p w:rsidR="001F79C4" w:rsidRDefault="001F79C4" w:rsidP="000D728B"/>
    <w:p w:rsidR="001F79C4" w:rsidRDefault="001F79C4" w:rsidP="001F79C4">
      <w:pPr>
        <w:jc w:val="center"/>
      </w:pPr>
    </w:p>
    <w:p w:rsidR="001F79C4" w:rsidRDefault="001F79C4" w:rsidP="001F79C4">
      <w:pPr>
        <w:jc w:val="center"/>
      </w:pPr>
    </w:p>
    <w:p w:rsidR="001F79C4" w:rsidRDefault="001F79C4" w:rsidP="001F79C4">
      <w:pPr>
        <w:jc w:val="center"/>
      </w:pPr>
    </w:p>
    <w:p w:rsidR="001F79C4" w:rsidRPr="00C810FA" w:rsidRDefault="001F79C4" w:rsidP="001F79C4">
      <w:pPr>
        <w:jc w:val="center"/>
        <w:rPr>
          <w:b/>
        </w:rPr>
      </w:pPr>
      <w:r>
        <w:rPr>
          <w:b/>
        </w:rPr>
        <w:t xml:space="preserve"> </w:t>
      </w:r>
      <w:r w:rsidRPr="00C810FA">
        <w:rPr>
          <w:b/>
        </w:rPr>
        <w:t>НОРМАТИВЫ</w:t>
      </w:r>
    </w:p>
    <w:p w:rsidR="001F79C4" w:rsidRPr="00C810FA" w:rsidRDefault="001F79C4" w:rsidP="001F79C4">
      <w:pPr>
        <w:jc w:val="center"/>
        <w:rPr>
          <w:b/>
        </w:rPr>
      </w:pPr>
      <w:r w:rsidRPr="00C810FA">
        <w:rPr>
          <w:b/>
        </w:rPr>
        <w:t>ГРАДОСТРОИТЕЛЬНОГО ПРОЕКТИРОВАНИЯ</w:t>
      </w:r>
    </w:p>
    <w:p w:rsidR="001F79C4" w:rsidRPr="00C810FA" w:rsidRDefault="001F79C4" w:rsidP="001F79C4">
      <w:pPr>
        <w:jc w:val="center"/>
        <w:rPr>
          <w:b/>
        </w:rPr>
      </w:pPr>
      <w:r w:rsidRPr="00C810FA">
        <w:rPr>
          <w:b/>
        </w:rPr>
        <w:t xml:space="preserve">КУВАК-НИКОЛЬСКОГО СЕЛЬСОВЕТА </w:t>
      </w:r>
    </w:p>
    <w:p w:rsidR="001F79C4" w:rsidRPr="00C810FA" w:rsidRDefault="001F79C4" w:rsidP="001F79C4">
      <w:pPr>
        <w:jc w:val="center"/>
        <w:rPr>
          <w:b/>
        </w:rPr>
      </w:pPr>
      <w:r w:rsidRPr="00C810FA">
        <w:rPr>
          <w:b/>
        </w:rPr>
        <w:t xml:space="preserve">НИЖНЕЛОМОВСКОГО РАЙОНА </w:t>
      </w:r>
    </w:p>
    <w:p w:rsidR="001F79C4" w:rsidRPr="00C810FA" w:rsidRDefault="001F79C4" w:rsidP="000D728B">
      <w:pPr>
        <w:jc w:val="center"/>
        <w:rPr>
          <w:b/>
        </w:rPr>
      </w:pPr>
      <w:r w:rsidRPr="00C810FA">
        <w:rPr>
          <w:b/>
        </w:rPr>
        <w:t>ПЕНЗЕНСКОЙ ОБЛАСТИ</w:t>
      </w:r>
    </w:p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/>
    <w:p w:rsidR="001F79C4" w:rsidRPr="00C810FA" w:rsidRDefault="001F79C4" w:rsidP="001F79C4">
      <w:pPr>
        <w:jc w:val="center"/>
      </w:pPr>
      <w:r w:rsidRPr="00C810FA">
        <w:t>г.Нижний Ломов</w:t>
      </w:r>
    </w:p>
    <w:p w:rsidR="001F79C4" w:rsidRPr="00C810FA" w:rsidRDefault="001F79C4" w:rsidP="001F79C4">
      <w:pPr>
        <w:jc w:val="center"/>
      </w:pPr>
      <w:r w:rsidRPr="00C810FA">
        <w:t>2019 г.</w:t>
      </w:r>
    </w:p>
    <w:p w:rsidR="001F79C4" w:rsidRPr="00C810FA" w:rsidRDefault="001F79C4" w:rsidP="001F79C4">
      <w:pPr>
        <w:pStyle w:val="18"/>
        <w:pageBreakBefore/>
      </w:pPr>
      <w:r w:rsidRPr="00C810FA">
        <w:lastRenderedPageBreak/>
        <w:t>I. Введение</w:t>
      </w:r>
    </w:p>
    <w:p w:rsidR="001F79C4" w:rsidRPr="00C810FA" w:rsidRDefault="001F79C4" w:rsidP="001F79C4">
      <w:pPr>
        <w:ind w:firstLine="567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Настоящие «Нормативы градостроительного проектирования</w:t>
      </w:r>
      <w:r w:rsidRPr="00C810FA">
        <w:rPr>
          <w:sz w:val="28"/>
          <w:szCs w:val="28"/>
        </w:rPr>
        <w:t xml:space="preserve"> </w:t>
      </w:r>
      <w:r w:rsidRPr="00C810FA">
        <w:t xml:space="preserve">Кувак-Никольского сельсовета </w:t>
      </w:r>
      <w:proofErr w:type="spellStart"/>
      <w:r w:rsidRPr="00C810FA">
        <w:t>Нижнеломовского</w:t>
      </w:r>
      <w:proofErr w:type="spellEnd"/>
      <w:r w:rsidRPr="00C810FA">
        <w:t xml:space="preserve"> района Пензенской области» (далее именуются - Нормативы) разработаны в соответствии с законодательством Российской Федерации и Пензенской области.</w:t>
      </w: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>По вопросам, не рассматриваемым в настоящих нормативах, следует руководствоваться законами и нормативно-техническими документами, действующими на территории Российской Федерации в соответствии с требованиями Федерального закона от 27.12.2002 г. № 184-ФЗ «О техническом регулировании». При отмене и/или изменении действующих норма</w:t>
      </w:r>
      <w:r w:rsidRPr="00C810FA">
        <w:rPr>
          <w:rFonts w:ascii="Times New Roman" w:hAnsi="Times New Roman" w:cs="Times New Roman"/>
          <w:sz w:val="24"/>
          <w:szCs w:val="24"/>
        </w:rPr>
        <w:softHyphen/>
        <w:t>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1F79C4" w:rsidRPr="00C810FA" w:rsidRDefault="001F79C4" w:rsidP="001F79C4">
      <w:pPr>
        <w:ind w:firstLine="709"/>
        <w:jc w:val="both"/>
      </w:pPr>
      <w:r w:rsidRPr="00C810FA">
        <w:t>Настоящие Нормативы обязательны для всех субъектов градостроительной деятельно</w:t>
      </w:r>
      <w:r w:rsidRPr="00C810FA">
        <w:softHyphen/>
        <w:t xml:space="preserve">сти, осуществляющих свою деятельность на территории Кувак-Никольского сельсовета </w:t>
      </w:r>
      <w:proofErr w:type="spellStart"/>
      <w:r w:rsidRPr="00C810FA">
        <w:t>Нижнеломовского</w:t>
      </w:r>
      <w:proofErr w:type="spellEnd"/>
      <w:r w:rsidRPr="00C810FA">
        <w:t xml:space="preserve"> района Пензенской области, независимо от их организационно-правовой формы.</w:t>
      </w: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>Расчетные показатели обеспечения благоприятных условий жизнедеятельности человека, принятые на муниципальном уровне, не могут быть ниже, чем расчетные показатели обеспечения благоприятных условий жизнедеятельности че</w:t>
      </w:r>
      <w:r w:rsidRPr="00C810FA">
        <w:rPr>
          <w:rFonts w:ascii="Times New Roman" w:hAnsi="Times New Roman" w:cs="Times New Roman"/>
          <w:sz w:val="24"/>
          <w:szCs w:val="24"/>
        </w:rPr>
        <w:softHyphen/>
        <w:t>ловека, содержащиеся в настоящих Нормативах.</w:t>
      </w: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 xml:space="preserve">Внесение изменений в Нормативы осуществляется в соответствии федеральным законодательством, законодательством Пензенской области, нормативными правовыми актами </w:t>
      </w:r>
      <w:proofErr w:type="spellStart"/>
      <w:r w:rsidRPr="00C810FA"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 w:rsidRPr="00C810FA">
        <w:rPr>
          <w:rFonts w:ascii="Times New Roman" w:hAnsi="Times New Roman" w:cs="Times New Roman"/>
          <w:sz w:val="24"/>
          <w:szCs w:val="24"/>
        </w:rPr>
        <w:t xml:space="preserve"> района и Кувак-Никольского сельсовета.</w:t>
      </w: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9C4" w:rsidRPr="00C810FA" w:rsidRDefault="001F79C4" w:rsidP="001F79C4">
      <w:pPr>
        <w:pStyle w:val="18"/>
      </w:pPr>
      <w:r w:rsidRPr="00C810FA">
        <w:t>II. Общие положения</w:t>
      </w:r>
    </w:p>
    <w:p w:rsidR="001F79C4" w:rsidRPr="00C810FA" w:rsidRDefault="001F79C4" w:rsidP="001F79C4">
      <w:pPr>
        <w:pStyle w:val="ConsNormal"/>
        <w:ind w:right="0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1F79C4" w:rsidRPr="00C810FA" w:rsidRDefault="001F79C4" w:rsidP="001F79C4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>Назначение и область применения</w:t>
      </w:r>
    </w:p>
    <w:p w:rsidR="001F79C4" w:rsidRPr="00C810FA" w:rsidRDefault="001F79C4" w:rsidP="001F79C4">
      <w:pPr>
        <w:pStyle w:val="ConsNormal"/>
        <w:ind w:right="0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 xml:space="preserve">Настоящие Нормативы разработаны в целях обеспечения устойчивого развития </w:t>
      </w:r>
      <w:r w:rsidRPr="00C810FA">
        <w:t>Кувак-</w:t>
      </w:r>
      <w:r w:rsidRPr="00C810FA">
        <w:rPr>
          <w:rFonts w:ascii="Times New Roman" w:hAnsi="Times New Roman" w:cs="Times New Roman"/>
          <w:sz w:val="24"/>
          <w:szCs w:val="24"/>
        </w:rPr>
        <w:t xml:space="preserve">Никольского сельсовета </w:t>
      </w:r>
      <w:proofErr w:type="spellStart"/>
      <w:r w:rsidRPr="00C810FA"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 w:rsidRPr="00C810FA">
        <w:rPr>
          <w:rFonts w:ascii="Times New Roman" w:hAnsi="Times New Roman" w:cs="Times New Roman"/>
          <w:sz w:val="24"/>
          <w:szCs w:val="24"/>
        </w:rPr>
        <w:t xml:space="preserve"> района Пензенской области и распространяются на планировку, застройку и реконструкцию территории Кувак-Никольского сельсовета </w:t>
      </w:r>
      <w:proofErr w:type="spellStart"/>
      <w:r w:rsidRPr="00C810FA"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 w:rsidRPr="00C810FA">
        <w:rPr>
          <w:rFonts w:ascii="Times New Roman" w:hAnsi="Times New Roman" w:cs="Times New Roman"/>
          <w:sz w:val="24"/>
          <w:szCs w:val="24"/>
        </w:rPr>
        <w:t xml:space="preserve"> района Пензенской области (далее именуются - Поселение) в пределах их границ.</w:t>
      </w: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 xml:space="preserve">Настоящие Нормативы применяются при подготовке, согласовании, экспертизе, утверждении и реализации документов территориального планирования, градостроительного зонирования, планировки территории, а также используются для </w:t>
      </w:r>
      <w:r w:rsidRPr="00C810FA">
        <w:rPr>
          <w:rFonts w:ascii="Times New Roman" w:hAnsi="Times New Roman" w:cs="Times New Roman"/>
          <w:sz w:val="24"/>
          <w:szCs w:val="24"/>
        </w:rPr>
        <w:lastRenderedPageBreak/>
        <w:t>принятия решений органами местного самоуправления, должностными лицами, осуще</w:t>
      </w:r>
      <w:r w:rsidRPr="00C810FA">
        <w:rPr>
          <w:rFonts w:ascii="Times New Roman" w:hAnsi="Times New Roman" w:cs="Times New Roman"/>
          <w:sz w:val="24"/>
          <w:szCs w:val="24"/>
        </w:rPr>
        <w:softHyphen/>
        <w:t>ствляющими контроль за градостроительной (строительной) деятельностью на территории Поселения, физическими и юридическими лицами, а также судебными органами, как основание для разрешения споров по вопросам градостроительной деятельности.</w:t>
      </w: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>Нормативы содержат минимальные расчетные показатели обеспечения благоприятных условий жизнедеятельности человека, в том числе, объектами социального и коммунально-бытового назначения, доступности таких объектов для населения (включая инвалидов), объектами инженерно-транспортной инфраструктуры, благоустройства территории, предупреждения и устранения негативного воздействия факторов среды обитания на население, безопасности функционирования формируемой среды, а также устойчивости в чрезвычайных ситуациях.</w:t>
      </w: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 xml:space="preserve">Параметры застройки территории, принятые в утвержденных документах территориального планирования и градостроительного зонирования </w:t>
      </w:r>
      <w:proofErr w:type="spellStart"/>
      <w:r w:rsidRPr="00C810FA"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 w:rsidRPr="00C810FA">
        <w:rPr>
          <w:rFonts w:ascii="Times New Roman" w:hAnsi="Times New Roman" w:cs="Times New Roman"/>
          <w:sz w:val="24"/>
          <w:szCs w:val="24"/>
        </w:rPr>
        <w:t xml:space="preserve">  района Пензенской области являются нормами градостроительного проектирования для данной территории.</w:t>
      </w:r>
    </w:p>
    <w:p w:rsidR="001F79C4" w:rsidRPr="00C810FA" w:rsidRDefault="001F79C4" w:rsidP="001F79C4">
      <w:pPr>
        <w:pStyle w:val="ConsNormal"/>
        <w:ind w:righ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F79C4" w:rsidRPr="00C810FA" w:rsidRDefault="001F79C4" w:rsidP="001F79C4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p w:rsidR="001F79C4" w:rsidRPr="00C810FA" w:rsidRDefault="001F79C4" w:rsidP="001F79C4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Основные термины и определения, используемые в настоящих нормативах, приведены в приложении 1 настоящих Нормативов.</w:t>
      </w:r>
    </w:p>
    <w:p w:rsidR="001F79C4" w:rsidRPr="00C810FA" w:rsidRDefault="001F79C4" w:rsidP="001F79C4">
      <w:pPr>
        <w:pStyle w:val="ConsNormal"/>
        <w:ind w:right="0" w:firstLine="0"/>
        <w:rPr>
          <w:rFonts w:ascii="Times New Roman" w:hAnsi="Times New Roman" w:cs="Times New Roman"/>
          <w:sz w:val="16"/>
          <w:szCs w:val="16"/>
        </w:rPr>
      </w:pPr>
    </w:p>
    <w:p w:rsidR="001F79C4" w:rsidRPr="00C810FA" w:rsidRDefault="001F79C4" w:rsidP="001F79C4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1F79C4" w:rsidRPr="00C810FA" w:rsidRDefault="001F79C4" w:rsidP="001F79C4">
      <w:pPr>
        <w:pStyle w:val="ConsNormal"/>
        <w:ind w:right="0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 xml:space="preserve">Перечень законодательных и нормативных документов Российской Федерации, нормативных правовых актов Пензенской области, нормативных правовых актов </w:t>
      </w:r>
      <w:proofErr w:type="spellStart"/>
      <w:r w:rsidRPr="00C810FA">
        <w:t>Нижнеломовского</w:t>
      </w:r>
      <w:proofErr w:type="spellEnd"/>
      <w:r w:rsidRPr="00C810FA">
        <w:t xml:space="preserve"> района и Кувак-Никольского сельсовета, используемых при разработке Нормативов, приведен в приложении 2 настоящих Нормативов.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4"/>
        <w:shd w:val="clear" w:color="auto" w:fill="FFFFFF"/>
        <w:tabs>
          <w:tab w:val="left" w:pos="708"/>
        </w:tabs>
        <w:spacing w:before="0" w:after="0"/>
        <w:ind w:left="720" w:firstLine="0"/>
        <w:jc w:val="center"/>
        <w:rPr>
          <w:sz w:val="24"/>
          <w:szCs w:val="24"/>
        </w:rPr>
      </w:pPr>
      <w:r w:rsidRPr="00C810FA">
        <w:rPr>
          <w:sz w:val="24"/>
          <w:szCs w:val="24"/>
          <w:lang w:val="en-US"/>
        </w:rPr>
        <w:t>III</w:t>
      </w:r>
      <w:r w:rsidRPr="00C810FA">
        <w:rPr>
          <w:sz w:val="24"/>
          <w:szCs w:val="24"/>
        </w:rPr>
        <w:t>. Расчетные показатели в сфере обеспечения инженерным оборудованием</w:t>
      </w:r>
    </w:p>
    <w:p w:rsidR="001F79C4" w:rsidRPr="00C810FA" w:rsidRDefault="001F79C4" w:rsidP="001F79C4">
      <w:pPr>
        <w:rPr>
          <w:sz w:val="16"/>
          <w:szCs w:val="16"/>
        </w:rPr>
      </w:pPr>
    </w:p>
    <w:p w:rsidR="001F79C4" w:rsidRPr="00C810FA" w:rsidRDefault="001F79C4" w:rsidP="001F79C4">
      <w:pPr>
        <w:jc w:val="center"/>
        <w:rPr>
          <w:bCs/>
        </w:rPr>
      </w:pPr>
      <w:r w:rsidRPr="00C810FA">
        <w:rPr>
          <w:bCs/>
        </w:rPr>
        <w:t>Общие требования</w:t>
      </w:r>
    </w:p>
    <w:p w:rsidR="001F79C4" w:rsidRPr="00C810FA" w:rsidRDefault="001F79C4" w:rsidP="001F79C4">
      <w:pPr>
        <w:ind w:firstLine="720"/>
        <w:jc w:val="center"/>
        <w:rPr>
          <w:sz w:val="16"/>
          <w:szCs w:val="16"/>
        </w:rPr>
      </w:pPr>
    </w:p>
    <w:p w:rsidR="001F79C4" w:rsidRPr="00C810FA" w:rsidRDefault="001F79C4" w:rsidP="001F79C4">
      <w:pPr>
        <w:pStyle w:val="24"/>
        <w:tabs>
          <w:tab w:val="left" w:pos="7200"/>
        </w:tabs>
        <w:ind w:firstLine="720"/>
        <w:jc w:val="both"/>
      </w:pPr>
      <w:r w:rsidRPr="00C810FA">
        <w:t xml:space="preserve">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</w:t>
      </w:r>
      <w:r w:rsidRPr="00C810FA">
        <w:lastRenderedPageBreak/>
        <w:t>санитарно-защитные зоны в соответствии с требованиями действующего законодательства и настоящих Нормативов.</w:t>
      </w:r>
    </w:p>
    <w:p w:rsidR="001F79C4" w:rsidRPr="00C810FA" w:rsidRDefault="001F79C4" w:rsidP="001F79C4">
      <w:pPr>
        <w:pStyle w:val="aff8"/>
        <w:widowControl w:val="0"/>
        <w:spacing w:before="280"/>
        <w:ind w:firstLine="720"/>
        <w:jc w:val="both"/>
      </w:pPr>
      <w:r w:rsidRPr="00C810FA"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1F79C4" w:rsidRPr="00C810FA" w:rsidRDefault="001F79C4" w:rsidP="001F79C4">
      <w:pPr>
        <w:pStyle w:val="26"/>
        <w:widowControl w:val="0"/>
        <w:ind w:left="0" w:firstLine="720"/>
        <w:jc w:val="both"/>
        <w:rPr>
          <w:sz w:val="24"/>
          <w:szCs w:val="24"/>
        </w:rPr>
      </w:pPr>
      <w:r w:rsidRPr="00C810FA">
        <w:rPr>
          <w:spacing w:val="-2"/>
          <w:sz w:val="24"/>
          <w:szCs w:val="24"/>
        </w:rPr>
        <w:t>Проектирование инженерных систем водоснабжения, канализации, теплоснабжения,</w:t>
      </w:r>
      <w:r w:rsidRPr="00C810FA">
        <w:rPr>
          <w:sz w:val="24"/>
          <w:szCs w:val="24"/>
        </w:rPr>
        <w:t xml:space="preserve"> газоснабжения, электроснабжения и связи следует осуществлять на основе </w:t>
      </w:r>
      <w:r w:rsidRPr="00C810FA">
        <w:rPr>
          <w:spacing w:val="-3"/>
          <w:sz w:val="24"/>
          <w:szCs w:val="24"/>
        </w:rPr>
        <w:t xml:space="preserve">схем водоснабжения, канализации, теплоснабжения, </w:t>
      </w:r>
      <w:r w:rsidRPr="00C810FA">
        <w:rPr>
          <w:sz w:val="24"/>
          <w:szCs w:val="24"/>
        </w:rPr>
        <w:t>газоснабжения</w:t>
      </w:r>
      <w:r w:rsidRPr="00C810FA">
        <w:rPr>
          <w:spacing w:val="-3"/>
          <w:sz w:val="24"/>
          <w:szCs w:val="24"/>
        </w:rPr>
        <w:t xml:space="preserve"> и энергоснабжения, разработанных и утвержденных</w:t>
      </w:r>
      <w:r w:rsidRPr="00C810FA">
        <w:rPr>
          <w:sz w:val="24"/>
          <w:szCs w:val="24"/>
        </w:rPr>
        <w:t xml:space="preserve"> в установленном порядке.</w:t>
      </w:r>
    </w:p>
    <w:p w:rsidR="001F79C4" w:rsidRPr="00C810FA" w:rsidRDefault="001F79C4" w:rsidP="001F79C4">
      <w:pPr>
        <w:pStyle w:val="26"/>
        <w:widowControl w:val="0"/>
        <w:ind w:left="0" w:firstLine="720"/>
        <w:jc w:val="both"/>
        <w:rPr>
          <w:sz w:val="24"/>
          <w:szCs w:val="24"/>
        </w:rPr>
      </w:pPr>
      <w:r w:rsidRPr="00C810FA">
        <w:rPr>
          <w:sz w:val="24"/>
          <w:szCs w:val="24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1F79C4" w:rsidRPr="00C810FA" w:rsidRDefault="001F79C4" w:rsidP="001F79C4">
      <w:pPr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center"/>
      </w:pPr>
      <w:r w:rsidRPr="00C810FA">
        <w:t>Нормативы обеспеченности объектами водоснабжения и водоотведения</w:t>
      </w:r>
    </w:p>
    <w:p w:rsidR="001F79C4" w:rsidRPr="00C810FA" w:rsidRDefault="001F79C4" w:rsidP="001F79C4">
      <w:pPr>
        <w:ind w:firstLine="720"/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both"/>
      </w:pPr>
      <w:r w:rsidRPr="00C810FA">
        <w:t>Норматив обеспеченности объектами водоснабжения следует принимать согласно таблицы 1</w:t>
      </w:r>
    </w:p>
    <w:p w:rsidR="001F79C4" w:rsidRPr="00C810FA" w:rsidRDefault="001F79C4" w:rsidP="001F79C4">
      <w:pPr>
        <w:ind w:firstLine="720"/>
        <w:jc w:val="right"/>
      </w:pPr>
      <w:r w:rsidRPr="00C810FA">
        <w:t>Таблица1</w:t>
      </w:r>
    </w:p>
    <w:tbl>
      <w:tblPr>
        <w:tblW w:w="0" w:type="auto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/>
      </w:tblPr>
      <w:tblGrid>
        <w:gridCol w:w="1273"/>
        <w:gridCol w:w="2008"/>
        <w:gridCol w:w="1691"/>
        <w:gridCol w:w="1489"/>
        <w:gridCol w:w="1513"/>
        <w:gridCol w:w="1489"/>
      </w:tblGrid>
      <w:tr w:rsidR="001F79C4" w:rsidRPr="00C810FA" w:rsidTr="002158EE">
        <w:trPr>
          <w:trHeight w:val="778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№</w:t>
            </w:r>
          </w:p>
          <w:p w:rsidR="001F79C4" w:rsidRPr="00C810FA" w:rsidRDefault="001F79C4" w:rsidP="002158EE">
            <w:pPr>
              <w:jc w:val="center"/>
            </w:pPr>
            <w:proofErr w:type="spellStart"/>
            <w:r w:rsidRPr="00C810FA">
              <w:rPr>
                <w:sz w:val="22"/>
                <w:szCs w:val="22"/>
              </w:rPr>
              <w:t>п</w:t>
            </w:r>
            <w:proofErr w:type="spellEnd"/>
            <w:r w:rsidRPr="00C810FA">
              <w:rPr>
                <w:sz w:val="22"/>
                <w:szCs w:val="22"/>
              </w:rPr>
              <w:t>/</w:t>
            </w:r>
            <w:proofErr w:type="spellStart"/>
            <w:r w:rsidRPr="00C810F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Наименование объекта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(Наименование ресурса)*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51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Максимально допустимый уровень территориальной доступности</w:t>
            </w:r>
          </w:p>
        </w:tc>
      </w:tr>
      <w:tr w:rsidR="001F79C4" w:rsidRPr="00C810FA" w:rsidTr="002158EE">
        <w:trPr>
          <w:trHeight w:val="533"/>
        </w:trPr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Величина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Величина</w:t>
            </w:r>
          </w:p>
        </w:tc>
      </w:tr>
      <w:tr w:rsidR="001F79C4" w:rsidRPr="00C810FA" w:rsidTr="002158EE">
        <w:trPr>
          <w:trHeight w:val="836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 xml:space="preserve">Водоснабжение, зона застройки многоквартирными  малоэтажными жилыми домами с местными водонагревателями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л / </w:t>
            </w:r>
            <w:proofErr w:type="spellStart"/>
            <w:r w:rsidRPr="00C810FA">
              <w:rPr>
                <w:sz w:val="22"/>
                <w:szCs w:val="22"/>
              </w:rPr>
              <w:t>сут</w:t>
            </w:r>
            <w:proofErr w:type="spellEnd"/>
            <w:r w:rsidRPr="00C810FA">
              <w:rPr>
                <w:sz w:val="22"/>
                <w:szCs w:val="22"/>
              </w:rPr>
              <w:t>. на 1 жителя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195 **</w:t>
            </w:r>
          </w:p>
        </w:tc>
        <w:tc>
          <w:tcPr>
            <w:tcW w:w="340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Не нормируется</w:t>
            </w:r>
          </w:p>
        </w:tc>
      </w:tr>
      <w:tr w:rsidR="001F79C4" w:rsidRPr="00C810FA" w:rsidTr="002158EE">
        <w:trPr>
          <w:trHeight w:val="836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Водоснабжение, зона застройки индивидуальными  жилыми домами с местными водонагревателями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л / </w:t>
            </w:r>
            <w:proofErr w:type="spellStart"/>
            <w:r w:rsidRPr="00C810FA">
              <w:rPr>
                <w:sz w:val="22"/>
                <w:szCs w:val="22"/>
              </w:rPr>
              <w:t>сут</w:t>
            </w:r>
            <w:proofErr w:type="spellEnd"/>
            <w:r w:rsidRPr="00C810FA">
              <w:rPr>
                <w:sz w:val="22"/>
                <w:szCs w:val="22"/>
              </w:rPr>
              <w:t>. на 1 жителя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230 **</w:t>
            </w:r>
          </w:p>
        </w:tc>
        <w:tc>
          <w:tcPr>
            <w:tcW w:w="340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  <w:tr w:rsidR="001F79C4" w:rsidRPr="00C810FA" w:rsidTr="002158EE">
        <w:trPr>
          <w:trHeight w:val="481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Водоснабжение.</w:t>
            </w:r>
          </w:p>
          <w:p w:rsidR="001F79C4" w:rsidRPr="00C810FA" w:rsidRDefault="001F79C4" w:rsidP="002158EE">
            <w:pPr>
              <w:rPr>
                <w:lang w:val="en-US"/>
              </w:rPr>
            </w:pPr>
            <w:r w:rsidRPr="00C810FA">
              <w:rPr>
                <w:sz w:val="22"/>
                <w:szCs w:val="22"/>
              </w:rPr>
              <w:t>Гостиницы, пансионаты</w:t>
            </w:r>
            <w:r w:rsidRPr="00C810F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л / </w:t>
            </w:r>
            <w:proofErr w:type="spellStart"/>
            <w:r w:rsidRPr="00C810FA">
              <w:rPr>
                <w:sz w:val="22"/>
                <w:szCs w:val="22"/>
              </w:rPr>
              <w:t>сут</w:t>
            </w:r>
            <w:proofErr w:type="spellEnd"/>
            <w:r w:rsidRPr="00C810FA">
              <w:rPr>
                <w:sz w:val="22"/>
                <w:szCs w:val="22"/>
              </w:rPr>
              <w:t>. на 1 место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230 ***</w:t>
            </w:r>
          </w:p>
        </w:tc>
        <w:tc>
          <w:tcPr>
            <w:tcW w:w="340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  <w:tr w:rsidR="001F79C4" w:rsidRPr="00C810FA" w:rsidTr="002158EE">
        <w:trPr>
          <w:trHeight w:val="547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Водоснабжение.</w:t>
            </w:r>
          </w:p>
          <w:p w:rsidR="001F79C4" w:rsidRPr="00C810FA" w:rsidRDefault="001F79C4" w:rsidP="002158EE">
            <w:r w:rsidRPr="00C810FA">
              <w:rPr>
                <w:sz w:val="22"/>
                <w:szCs w:val="22"/>
              </w:rPr>
              <w:t>Лагеря труда и отдыха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л / </w:t>
            </w:r>
            <w:proofErr w:type="spellStart"/>
            <w:r w:rsidRPr="00C810FA">
              <w:rPr>
                <w:sz w:val="22"/>
                <w:szCs w:val="22"/>
              </w:rPr>
              <w:t>сут</w:t>
            </w:r>
            <w:proofErr w:type="spellEnd"/>
            <w:r w:rsidRPr="00C810FA">
              <w:rPr>
                <w:sz w:val="22"/>
                <w:szCs w:val="22"/>
              </w:rPr>
              <w:t>. на 1 место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130 ***</w:t>
            </w:r>
          </w:p>
        </w:tc>
        <w:tc>
          <w:tcPr>
            <w:tcW w:w="340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  <w:tr w:rsidR="001F79C4" w:rsidRPr="00C810FA" w:rsidTr="002158EE">
        <w:trPr>
          <w:trHeight w:val="569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Водоснабжение.</w:t>
            </w:r>
          </w:p>
          <w:p w:rsidR="001F79C4" w:rsidRPr="00C810FA" w:rsidRDefault="001F79C4" w:rsidP="002158EE">
            <w:r w:rsidRPr="00C810FA">
              <w:rPr>
                <w:sz w:val="22"/>
                <w:szCs w:val="22"/>
              </w:rPr>
              <w:t>Санатории и дома отдыха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л / </w:t>
            </w:r>
            <w:proofErr w:type="spellStart"/>
            <w:r w:rsidRPr="00C810FA">
              <w:rPr>
                <w:sz w:val="22"/>
                <w:szCs w:val="22"/>
              </w:rPr>
              <w:t>сут</w:t>
            </w:r>
            <w:proofErr w:type="spellEnd"/>
            <w:r w:rsidRPr="00C810FA">
              <w:rPr>
                <w:sz w:val="22"/>
                <w:szCs w:val="22"/>
              </w:rPr>
              <w:t>. на 1 место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150 ***</w:t>
            </w:r>
          </w:p>
        </w:tc>
        <w:tc>
          <w:tcPr>
            <w:tcW w:w="340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</w:tbl>
    <w:p w:rsidR="001F79C4" w:rsidRPr="00C810FA" w:rsidRDefault="001F79C4" w:rsidP="001F79C4">
      <w:pPr>
        <w:spacing w:after="0"/>
        <w:ind w:firstLine="567"/>
        <w:contextualSpacing/>
        <w:rPr>
          <w:sz w:val="16"/>
          <w:szCs w:val="16"/>
          <w:u w:val="single"/>
        </w:rPr>
      </w:pPr>
      <w:r w:rsidRPr="00C810FA">
        <w:rPr>
          <w:sz w:val="16"/>
          <w:szCs w:val="16"/>
          <w:u w:val="single"/>
        </w:rPr>
        <w:t>Примечания:</w:t>
      </w:r>
    </w:p>
    <w:p w:rsidR="001F79C4" w:rsidRPr="00C810FA" w:rsidRDefault="001F79C4" w:rsidP="001F79C4">
      <w:pPr>
        <w:spacing w:after="0"/>
        <w:ind w:firstLine="567"/>
        <w:contextualSpacing/>
        <w:rPr>
          <w:sz w:val="16"/>
          <w:szCs w:val="16"/>
        </w:rPr>
      </w:pPr>
      <w:r w:rsidRPr="00C810FA">
        <w:rPr>
          <w:sz w:val="16"/>
          <w:szCs w:val="16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</w:t>
      </w:r>
    </w:p>
    <w:p w:rsidR="001F79C4" w:rsidRPr="00C810FA" w:rsidRDefault="001F79C4" w:rsidP="001F79C4">
      <w:pPr>
        <w:spacing w:after="0"/>
        <w:ind w:firstLine="567"/>
        <w:contextualSpacing/>
        <w:rPr>
          <w:sz w:val="16"/>
          <w:szCs w:val="16"/>
        </w:rPr>
      </w:pPr>
      <w:r w:rsidRPr="00C810FA">
        <w:rPr>
          <w:sz w:val="16"/>
          <w:szCs w:val="16"/>
        </w:rPr>
        <w:t>б) (**) Указанные нормы следует применять с учётом требований табл.1 СП 31.13330.2012</w:t>
      </w:r>
    </w:p>
    <w:p w:rsidR="001F79C4" w:rsidRPr="00C810FA" w:rsidRDefault="001F79C4" w:rsidP="001F79C4">
      <w:pPr>
        <w:spacing w:after="0"/>
        <w:ind w:firstLine="567"/>
        <w:contextualSpacing/>
        <w:rPr>
          <w:sz w:val="16"/>
          <w:szCs w:val="16"/>
        </w:rPr>
      </w:pPr>
      <w:r w:rsidRPr="00C810FA">
        <w:rPr>
          <w:sz w:val="16"/>
          <w:szCs w:val="16"/>
        </w:rPr>
        <w:t xml:space="preserve">б) (***) Указанные нормы следует применять с учётом требований СП 30.13330.2012. </w:t>
      </w:r>
    </w:p>
    <w:p w:rsidR="001F79C4" w:rsidRPr="00C810FA" w:rsidRDefault="001F79C4" w:rsidP="001F79C4">
      <w:pPr>
        <w:spacing w:after="0"/>
        <w:ind w:firstLine="567"/>
        <w:contextualSpacing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both"/>
      </w:pPr>
      <w:r w:rsidRPr="00C810FA">
        <w:t>Норматив обеспеченности объектами водоотведения следует принимать согласно таблицы 2</w:t>
      </w:r>
    </w:p>
    <w:p w:rsidR="001F79C4" w:rsidRPr="00C810FA" w:rsidRDefault="001F79C4" w:rsidP="001F79C4">
      <w:pPr>
        <w:ind w:firstLine="720"/>
        <w:jc w:val="right"/>
      </w:pPr>
      <w:r w:rsidRPr="00C810FA">
        <w:t>таблица 2</w:t>
      </w:r>
    </w:p>
    <w:tbl>
      <w:tblPr>
        <w:tblW w:w="0" w:type="auto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/>
      </w:tblPr>
      <w:tblGrid>
        <w:gridCol w:w="1276"/>
        <w:gridCol w:w="2008"/>
        <w:gridCol w:w="1689"/>
        <w:gridCol w:w="1489"/>
        <w:gridCol w:w="1512"/>
        <w:gridCol w:w="1489"/>
      </w:tblGrid>
      <w:tr w:rsidR="001F79C4" w:rsidRPr="00C810FA" w:rsidTr="002158EE">
        <w:trPr>
          <w:trHeight w:val="778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№</w:t>
            </w:r>
          </w:p>
          <w:p w:rsidR="001F79C4" w:rsidRPr="00C810FA" w:rsidRDefault="001F79C4" w:rsidP="002158EE">
            <w:pPr>
              <w:jc w:val="center"/>
            </w:pPr>
            <w:proofErr w:type="spellStart"/>
            <w:r w:rsidRPr="00C810FA">
              <w:rPr>
                <w:sz w:val="22"/>
              </w:rPr>
              <w:t>п</w:t>
            </w:r>
            <w:proofErr w:type="spellEnd"/>
            <w:r w:rsidRPr="00C810FA">
              <w:rPr>
                <w:sz w:val="22"/>
              </w:rPr>
              <w:t>/</w:t>
            </w:r>
            <w:proofErr w:type="spellStart"/>
            <w:r w:rsidRPr="00C810FA">
              <w:rPr>
                <w:sz w:val="22"/>
              </w:rPr>
              <w:t>п</w:t>
            </w:r>
            <w:proofErr w:type="spellEnd"/>
          </w:p>
        </w:tc>
        <w:tc>
          <w:tcPr>
            <w:tcW w:w="16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Наименование объекта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(Наименование ресурса)*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Минимально допустимый уровень обеспеченности</w:t>
            </w:r>
          </w:p>
        </w:tc>
        <w:tc>
          <w:tcPr>
            <w:tcW w:w="50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Максимально допустимый уровень территориальной доступности</w:t>
            </w:r>
          </w:p>
        </w:tc>
      </w:tr>
      <w:tr w:rsidR="001F79C4" w:rsidRPr="00C810FA" w:rsidTr="002158EE">
        <w:trPr>
          <w:trHeight w:val="513"/>
        </w:trPr>
        <w:tc>
          <w:tcPr>
            <w:tcW w:w="16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  <w:rPr>
                <w:b/>
              </w:rPr>
            </w:pPr>
          </w:p>
        </w:tc>
        <w:tc>
          <w:tcPr>
            <w:tcW w:w="16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  <w:rPr>
                <w:b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Единица измерения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Величина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Единица измерения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Величина</w:t>
            </w:r>
          </w:p>
        </w:tc>
      </w:tr>
      <w:tr w:rsidR="001F79C4" w:rsidRPr="00C810FA" w:rsidTr="002158EE">
        <w:trPr>
          <w:trHeight w:val="563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1.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</w:rPr>
              <w:t>Бытовая канализация, зона застройки многоквартирными  жилыми домами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  <w:rPr>
                <w:spacing w:val="-20"/>
              </w:rPr>
            </w:pPr>
            <w:r w:rsidRPr="00C810FA">
              <w:rPr>
                <w:sz w:val="22"/>
              </w:rPr>
              <w:t xml:space="preserve">% от </w:t>
            </w:r>
            <w:r w:rsidRPr="00C810FA">
              <w:rPr>
                <w:spacing w:val="-20"/>
                <w:sz w:val="22"/>
              </w:rPr>
              <w:t>водопотребления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98</w:t>
            </w:r>
          </w:p>
        </w:tc>
        <w:tc>
          <w:tcPr>
            <w:tcW w:w="33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Не нормируется</w:t>
            </w:r>
          </w:p>
        </w:tc>
      </w:tr>
      <w:tr w:rsidR="001F79C4" w:rsidRPr="00C810FA" w:rsidTr="002158EE">
        <w:trPr>
          <w:trHeight w:val="557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2.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</w:rPr>
              <w:t>Бытовая канализация, зона застройки индивидуальными  жилыми домами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  <w:rPr>
                <w:spacing w:val="-20"/>
              </w:rPr>
            </w:pPr>
            <w:r w:rsidRPr="00C810FA">
              <w:rPr>
                <w:sz w:val="22"/>
              </w:rPr>
              <w:t xml:space="preserve">% от </w:t>
            </w:r>
            <w:r w:rsidRPr="00C810FA">
              <w:rPr>
                <w:spacing w:val="-20"/>
                <w:sz w:val="22"/>
              </w:rPr>
              <w:t>водопотребления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85</w:t>
            </w:r>
          </w:p>
        </w:tc>
        <w:tc>
          <w:tcPr>
            <w:tcW w:w="33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  <w:tr w:rsidR="001F79C4" w:rsidRPr="00C810FA" w:rsidTr="002158EE">
        <w:trPr>
          <w:trHeight w:val="706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3.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</w:rPr>
              <w:t xml:space="preserve">Дождевая канализация. </w:t>
            </w:r>
            <w:r w:rsidRPr="00C810FA">
              <w:rPr>
                <w:spacing w:val="-20"/>
                <w:sz w:val="22"/>
              </w:rPr>
              <w:t>Суточный  объем  поверхностного стока, поступающий   на  очистные сооружения</w:t>
            </w:r>
            <w:r w:rsidRPr="00C810FA">
              <w:rPr>
                <w:sz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м</w:t>
            </w:r>
            <w:r w:rsidRPr="00C810FA">
              <w:rPr>
                <w:sz w:val="22"/>
                <w:vertAlign w:val="superscript"/>
              </w:rPr>
              <w:t xml:space="preserve">3 </w:t>
            </w:r>
            <w:r w:rsidRPr="00C810FA">
              <w:rPr>
                <w:sz w:val="22"/>
              </w:rPr>
              <w:t xml:space="preserve">/ </w:t>
            </w:r>
            <w:proofErr w:type="spellStart"/>
            <w:r w:rsidRPr="00C810FA">
              <w:rPr>
                <w:sz w:val="22"/>
              </w:rPr>
              <w:t>сут</w:t>
            </w:r>
            <w:proofErr w:type="spellEnd"/>
            <w:r w:rsidRPr="00C810FA">
              <w:rPr>
                <w:sz w:val="22"/>
              </w:rPr>
              <w:t>. с 1 га территории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50</w:t>
            </w:r>
          </w:p>
        </w:tc>
        <w:tc>
          <w:tcPr>
            <w:tcW w:w="33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</w:tbl>
    <w:p w:rsidR="001F79C4" w:rsidRPr="00C810FA" w:rsidRDefault="001F79C4" w:rsidP="001F79C4">
      <w:pPr>
        <w:ind w:firstLine="720"/>
        <w:jc w:val="both"/>
      </w:pPr>
      <w:r w:rsidRPr="00C810FA">
        <w:lastRenderedPageBreak/>
        <w:t xml:space="preserve">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6">
        <w:r w:rsidRPr="00C810FA">
          <w:rPr>
            <w:rStyle w:val="-"/>
            <w:rFonts w:eastAsia="Calibri"/>
          </w:rPr>
          <w:t>законом</w:t>
        </w:r>
      </w:hyperlink>
      <w:r w:rsidRPr="00C810FA">
        <w:t xml:space="preserve"> от 30 декабря 2004 г. № 210-ФЗ.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7">
        <w:r w:rsidRPr="00C810FA">
          <w:rPr>
            <w:rStyle w:val="-"/>
            <w:rFonts w:eastAsia="Calibri"/>
          </w:rPr>
          <w:t>СП 31.13330</w:t>
        </w:r>
      </w:hyperlink>
      <w:r w:rsidRPr="00C810FA">
        <w:t xml:space="preserve">, </w:t>
      </w:r>
      <w:hyperlink r:id="rId8">
        <w:r w:rsidRPr="00C810FA">
          <w:rPr>
            <w:rStyle w:val="-"/>
            <w:rFonts w:eastAsia="Calibri"/>
          </w:rPr>
          <w:t>СП 32.13330</w:t>
        </w:r>
      </w:hyperlink>
      <w:r w:rsidRPr="00C810FA"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Выбор источников хозяйственно-питьевого водоснабжения необходимо осуществлять в соответствии с требованиями </w:t>
      </w:r>
      <w:hyperlink r:id="rId9">
        <w:r w:rsidRPr="00C810FA">
          <w:rPr>
            <w:rStyle w:val="-"/>
            <w:rFonts w:eastAsia="Calibri"/>
          </w:rPr>
          <w:t>ГОСТ 2761</w:t>
        </w:r>
      </w:hyperlink>
      <w:r w:rsidRPr="00C810FA"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1F79C4" w:rsidRPr="00C810FA" w:rsidRDefault="001F79C4" w:rsidP="001F79C4">
      <w:pPr>
        <w:ind w:firstLine="709"/>
        <w:jc w:val="both"/>
        <w:rPr>
          <w:rFonts w:eastAsia="ArialMT"/>
        </w:rPr>
      </w:pPr>
      <w:r w:rsidRPr="00C810FA">
        <w:rPr>
          <w:rFonts w:eastAsia="ArialMT"/>
        </w:rPr>
        <w:t>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до 0,8 – 1 гектар;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свыше 0,8 до 12 – 2 гектара;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свыше 12 до 32 – 3 гектара;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свыше 32 до 80 – 4 гектара;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свыше 80 до 125 – 6 гектаров;</w:t>
      </w:r>
    </w:p>
    <w:p w:rsidR="001F79C4" w:rsidRPr="00C810FA" w:rsidRDefault="001F79C4" w:rsidP="001F79C4">
      <w:pPr>
        <w:jc w:val="both"/>
      </w:pPr>
      <w:r w:rsidRPr="00C810FA">
        <w:rPr>
          <w:rFonts w:eastAsia="ArialMT"/>
        </w:rPr>
        <w:t xml:space="preserve">           </w:t>
      </w:r>
      <w:r w:rsidRPr="00C810FA">
        <w:t>Размеры земельных участков для очистных сооружений канализации следует принимать согласно таблице 3.</w:t>
      </w:r>
    </w:p>
    <w:p w:rsidR="001F79C4" w:rsidRPr="00C810FA" w:rsidRDefault="001F79C4" w:rsidP="001F79C4">
      <w:pPr>
        <w:jc w:val="right"/>
      </w:pPr>
      <w:r w:rsidRPr="00C810FA">
        <w:t>Таблица 3</w:t>
      </w:r>
    </w:p>
    <w:tbl>
      <w:tblPr>
        <w:tblW w:w="0" w:type="auto"/>
        <w:tblInd w:w="28" w:type="dxa"/>
        <w:tblBorders>
          <w:top w:val="single" w:sz="2" w:space="0" w:color="00000A"/>
          <w:left w:val="single" w:sz="2" w:space="0" w:color="00000A"/>
          <w:bottom w:val="nil"/>
          <w:right w:val="single" w:sz="2" w:space="0" w:color="00000A"/>
          <w:insideH w:val="nil"/>
          <w:insideV w:val="single" w:sz="2" w:space="0" w:color="00000A"/>
        </w:tblBorders>
        <w:tblCellMar>
          <w:left w:w="18" w:type="dxa"/>
          <w:right w:w="45" w:type="dxa"/>
        </w:tblCellMar>
        <w:tblLook w:val="04A0"/>
      </w:tblPr>
      <w:tblGrid>
        <w:gridCol w:w="2454"/>
        <w:gridCol w:w="2308"/>
        <w:gridCol w:w="2272"/>
        <w:gridCol w:w="2356"/>
      </w:tblGrid>
      <w:tr w:rsidR="001F79C4" w:rsidRPr="00C810FA" w:rsidTr="002158EE">
        <w:tc>
          <w:tcPr>
            <w:tcW w:w="2549" w:type="dxa"/>
            <w:vMerge w:val="restart"/>
            <w:tcBorders>
              <w:top w:val="single" w:sz="2" w:space="0" w:color="00000A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Производительность 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очистных сооружений канализации, тыс. куб. метров /сутки</w:t>
            </w:r>
          </w:p>
        </w:tc>
        <w:tc>
          <w:tcPr>
            <w:tcW w:w="7648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Размеры земельных участков, гектары</w:t>
            </w:r>
          </w:p>
        </w:tc>
      </w:tr>
      <w:tr w:rsidR="001F79C4" w:rsidRPr="00C810FA" w:rsidTr="002158EE">
        <w:tc>
          <w:tcPr>
            <w:tcW w:w="2549" w:type="dxa"/>
            <w:vMerge/>
            <w:tcBorders>
              <w:top w:val="nil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/>
        </w:tc>
        <w:tc>
          <w:tcPr>
            <w:tcW w:w="25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очистных сооружений</w:t>
            </w:r>
          </w:p>
        </w:tc>
        <w:tc>
          <w:tcPr>
            <w:tcW w:w="25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иловых 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площадок</w:t>
            </w:r>
          </w:p>
        </w:tc>
        <w:tc>
          <w:tcPr>
            <w:tcW w:w="25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биологических прудов глубокой очистки сточных вод</w:t>
            </w:r>
          </w:p>
        </w:tc>
      </w:tr>
      <w:tr w:rsidR="001F79C4" w:rsidRPr="00C810FA" w:rsidTr="002158EE">
        <w:tc>
          <w:tcPr>
            <w:tcW w:w="2549" w:type="dxa"/>
            <w:tcBorders>
              <w:top w:val="single" w:sz="2" w:space="0" w:color="00000A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t>до 0,7</w:t>
            </w:r>
          </w:p>
        </w:tc>
        <w:tc>
          <w:tcPr>
            <w:tcW w:w="2549" w:type="dxa"/>
            <w:tcBorders>
              <w:top w:val="single" w:sz="2" w:space="0" w:color="00000A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0,5</w:t>
            </w:r>
          </w:p>
        </w:tc>
        <w:tc>
          <w:tcPr>
            <w:tcW w:w="2550" w:type="dxa"/>
            <w:tcBorders>
              <w:top w:val="single" w:sz="2" w:space="0" w:color="00000A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0,2</w:t>
            </w:r>
          </w:p>
        </w:tc>
        <w:tc>
          <w:tcPr>
            <w:tcW w:w="2549" w:type="dxa"/>
            <w:tcBorders>
              <w:top w:val="single" w:sz="2" w:space="0" w:color="00000A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-</w:t>
            </w:r>
          </w:p>
        </w:tc>
      </w:tr>
      <w:tr w:rsidR="001F79C4" w:rsidRPr="00C810FA" w:rsidTr="002158EE"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t>свыше 0,7 до 17</w:t>
            </w:r>
          </w:p>
        </w:tc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4</w:t>
            </w:r>
          </w:p>
        </w:tc>
        <w:tc>
          <w:tcPr>
            <w:tcW w:w="2550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3</w:t>
            </w:r>
          </w:p>
        </w:tc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3</w:t>
            </w:r>
          </w:p>
        </w:tc>
      </w:tr>
      <w:tr w:rsidR="001F79C4" w:rsidRPr="00C810FA" w:rsidTr="002158EE"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t>свыше 17 до 40</w:t>
            </w:r>
          </w:p>
        </w:tc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9</w:t>
            </w:r>
          </w:p>
        </w:tc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6</w:t>
            </w:r>
          </w:p>
        </w:tc>
      </w:tr>
      <w:tr w:rsidR="001F79C4" w:rsidRPr="00C810FA" w:rsidTr="002158EE"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t>свыше 40 до 130</w:t>
            </w:r>
          </w:p>
        </w:tc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12</w:t>
            </w:r>
          </w:p>
        </w:tc>
        <w:tc>
          <w:tcPr>
            <w:tcW w:w="2550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25</w:t>
            </w:r>
          </w:p>
        </w:tc>
        <w:tc>
          <w:tcPr>
            <w:tcW w:w="2549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20</w:t>
            </w:r>
          </w:p>
        </w:tc>
      </w:tr>
    </w:tbl>
    <w:p w:rsidR="001F79C4" w:rsidRPr="00C810FA" w:rsidRDefault="001F79C4" w:rsidP="001F79C4">
      <w:pPr>
        <w:ind w:firstLine="709"/>
        <w:jc w:val="both"/>
      </w:pPr>
      <w:r w:rsidRPr="00C810FA">
        <w:t xml:space="preserve">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соответствии с требованиями </w:t>
      </w:r>
      <w:hyperlink r:id="rId10">
        <w:r w:rsidRPr="00C810FA">
          <w:rPr>
            <w:rStyle w:val="-"/>
            <w:rFonts w:eastAsia="Calibri"/>
          </w:rPr>
          <w:t>СП 32.13330</w:t>
        </w:r>
      </w:hyperlink>
      <w:r w:rsidRPr="00C810FA"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lastRenderedPageBreak/>
        <w:t>свыше 0,8 до 12 – 2 гектара;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свыше 12 до 32 – 3 гектара;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свыше 32 до 80 – 4 гектара;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свыше 80 до 125 – 6 гектаров;</w:t>
      </w:r>
    </w:p>
    <w:p w:rsidR="001F79C4" w:rsidRPr="00C810FA" w:rsidRDefault="001F79C4" w:rsidP="001F79C4">
      <w:pPr>
        <w:ind w:firstLine="720"/>
        <w:rPr>
          <w:rFonts w:eastAsia="ArialMT"/>
        </w:rPr>
      </w:pPr>
      <w:r w:rsidRPr="00C810FA">
        <w:rPr>
          <w:rFonts w:eastAsia="ArialMT"/>
        </w:rPr>
        <w:t>свыше 125 до 250 – 12 гектаров;</w:t>
      </w:r>
    </w:p>
    <w:p w:rsidR="001F79C4" w:rsidRPr="00C810FA" w:rsidRDefault="001F79C4" w:rsidP="001F79C4">
      <w:pPr>
        <w:ind w:firstLine="540"/>
        <w:jc w:val="both"/>
      </w:pPr>
      <w:r w:rsidRPr="00C810FA">
        <w:t xml:space="preserve">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%23Par1252" w:history="1">
        <w:r w:rsidRPr="00C810FA">
          <w:rPr>
            <w:rStyle w:val="-"/>
            <w:rFonts w:eastAsia="Calibri"/>
          </w:rPr>
          <w:t>таблице 9</w:t>
        </w:r>
      </w:hyperlink>
      <w:r w:rsidRPr="00C810FA">
        <w:t xml:space="preserve"> и в соответствии с </w:t>
      </w:r>
      <w:hyperlink r:id="rId11">
        <w:r w:rsidRPr="00C810FA">
          <w:rPr>
            <w:rStyle w:val="-"/>
            <w:rFonts w:eastAsia="Calibri"/>
          </w:rPr>
          <w:t>СП 32.13330</w:t>
        </w:r>
      </w:hyperlink>
      <w:r w:rsidRPr="00C810FA">
        <w:t>.</w:t>
      </w:r>
    </w:p>
    <w:p w:rsidR="001F79C4" w:rsidRPr="00C810FA" w:rsidRDefault="001F79C4" w:rsidP="001F79C4">
      <w:pPr>
        <w:ind w:firstLine="540"/>
        <w:jc w:val="both"/>
      </w:pPr>
      <w:r w:rsidRPr="00C810FA">
        <w:t xml:space="preserve">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%23Par1310" w:history="1">
        <w:r w:rsidRPr="00C810FA">
          <w:rPr>
            <w:rStyle w:val="-"/>
            <w:rFonts w:eastAsia="Calibri"/>
          </w:rPr>
          <w:t xml:space="preserve">таблице </w:t>
        </w:r>
      </w:hyperlink>
      <w:r w:rsidRPr="00C810FA">
        <w:t xml:space="preserve">9 и в соответствии с </w:t>
      </w:r>
      <w:hyperlink r:id="rId12">
        <w:r w:rsidRPr="00C810FA">
          <w:rPr>
            <w:rStyle w:val="-"/>
            <w:rFonts w:eastAsia="Calibri"/>
          </w:rPr>
          <w:t>СП 32.13330</w:t>
        </w:r>
      </w:hyperlink>
      <w:r w:rsidRPr="00C810FA">
        <w:t>.</w:t>
      </w:r>
    </w:p>
    <w:p w:rsidR="001F79C4" w:rsidRPr="00C810FA" w:rsidRDefault="001F79C4" w:rsidP="001F79C4">
      <w:pPr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center"/>
      </w:pPr>
      <w:r w:rsidRPr="00C810FA">
        <w:t>Нормативы обеспеченности объектами теплоснабжения</w:t>
      </w:r>
    </w:p>
    <w:p w:rsidR="001F79C4" w:rsidRPr="00C810FA" w:rsidRDefault="001F79C4" w:rsidP="001F79C4">
      <w:pPr>
        <w:ind w:firstLine="720"/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both"/>
      </w:pPr>
      <w:r w:rsidRPr="00C810FA">
        <w:t>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1F79C4" w:rsidRPr="00C810FA" w:rsidRDefault="001F79C4" w:rsidP="001F79C4">
      <w:pPr>
        <w:ind w:firstLine="709"/>
        <w:jc w:val="both"/>
      </w:pPr>
      <w:r w:rsidRPr="00C810FA">
        <w:t>Тепловые электростанции следует размещать вблизи центра тепловых и электрических нагрузок, как правило, за пределами территорий населенных пунктов, с подветренной стороны по отношению к жилым, общественно-деловым и рекреационным зонам.</w:t>
      </w:r>
    </w:p>
    <w:p w:rsidR="001F79C4" w:rsidRPr="00C810FA" w:rsidRDefault="001F79C4" w:rsidP="001F79C4">
      <w:pPr>
        <w:ind w:firstLine="709"/>
        <w:jc w:val="both"/>
      </w:pPr>
      <w:r w:rsidRPr="00C810FA">
        <w:t>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1F79C4" w:rsidRPr="00C810FA" w:rsidRDefault="001F79C4" w:rsidP="001F79C4">
      <w:pPr>
        <w:ind w:firstLine="709"/>
        <w:jc w:val="both"/>
      </w:pPr>
      <w:r w:rsidRPr="00C810FA"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1F79C4" w:rsidRPr="00C810FA" w:rsidRDefault="001F79C4" w:rsidP="001F79C4">
      <w:pPr>
        <w:ind w:firstLine="709"/>
        <w:jc w:val="both"/>
      </w:pPr>
      <w:r w:rsidRPr="00C810FA">
        <w:t>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1F79C4" w:rsidRPr="00C810FA" w:rsidRDefault="001F79C4" w:rsidP="001F79C4">
      <w:pPr>
        <w:ind w:firstLine="709"/>
        <w:jc w:val="both"/>
      </w:pPr>
      <w:r w:rsidRPr="00C810FA">
        <w:t>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1F79C4" w:rsidRPr="00C810FA" w:rsidRDefault="001F79C4" w:rsidP="001F79C4">
      <w:pPr>
        <w:ind w:firstLine="709"/>
        <w:jc w:val="both"/>
      </w:pPr>
      <w:r w:rsidRPr="00C810FA">
        <w:lastRenderedPageBreak/>
        <w:t>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C810FA">
        <w:t>кВА</w:t>
      </w:r>
      <w:proofErr w:type="spellEnd"/>
      <w:r w:rsidRPr="00C810FA"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м.</w:t>
      </w:r>
    </w:p>
    <w:p w:rsidR="001F79C4" w:rsidRPr="00C810FA" w:rsidRDefault="001F79C4" w:rsidP="001F79C4">
      <w:pPr>
        <w:ind w:firstLine="709"/>
        <w:jc w:val="both"/>
      </w:pPr>
      <w:r w:rsidRPr="00C810FA">
        <w:t>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Энергогенерирующие</w:t>
      </w:r>
      <w:proofErr w:type="spellEnd"/>
      <w:r w:rsidRPr="00C810FA"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1F79C4" w:rsidRPr="00C810FA" w:rsidRDefault="001F79C4" w:rsidP="001F79C4">
      <w:pPr>
        <w:ind w:firstLine="709"/>
        <w:jc w:val="both"/>
      </w:pPr>
      <w:r w:rsidRPr="00C810FA"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1F79C4" w:rsidRPr="00C810FA" w:rsidRDefault="001F79C4" w:rsidP="001F79C4">
      <w:pPr>
        <w:ind w:firstLine="540"/>
        <w:jc w:val="both"/>
      </w:pPr>
      <w:r w:rsidRPr="00C810FA"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C810FA">
        <w:t>приквартирными</w:t>
      </w:r>
      <w:proofErr w:type="spellEnd"/>
      <w:r w:rsidRPr="00C810FA"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4.</w:t>
      </w:r>
    </w:p>
    <w:p w:rsidR="001F79C4" w:rsidRPr="00C810FA" w:rsidRDefault="001F79C4" w:rsidP="001F79C4">
      <w:pPr>
        <w:jc w:val="right"/>
      </w:pPr>
      <w:r w:rsidRPr="00C810FA">
        <w:t>Таблица 4</w:t>
      </w:r>
    </w:p>
    <w:tbl>
      <w:tblPr>
        <w:tblW w:w="0" w:type="auto"/>
        <w:tblInd w:w="28" w:type="dxa"/>
        <w:tblBorders>
          <w:top w:val="single" w:sz="2" w:space="0" w:color="00000A"/>
          <w:left w:val="single" w:sz="2" w:space="0" w:color="00000A"/>
          <w:bottom w:val="nil"/>
          <w:right w:val="single" w:sz="2" w:space="0" w:color="00000A"/>
          <w:insideH w:val="nil"/>
          <w:insideV w:val="single" w:sz="2" w:space="0" w:color="00000A"/>
        </w:tblBorders>
        <w:tblCellMar>
          <w:left w:w="18" w:type="dxa"/>
          <w:right w:w="45" w:type="dxa"/>
        </w:tblCellMar>
        <w:tblLook w:val="04A0"/>
      </w:tblPr>
      <w:tblGrid>
        <w:gridCol w:w="3274"/>
        <w:gridCol w:w="3020"/>
        <w:gridCol w:w="3096"/>
      </w:tblGrid>
      <w:tr w:rsidR="001F79C4" w:rsidRPr="00C810FA" w:rsidTr="002158EE">
        <w:tc>
          <w:tcPr>
            <w:tcW w:w="3402" w:type="dxa"/>
            <w:tcBorders>
              <w:top w:val="single" w:sz="2" w:space="0" w:color="00000A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proofErr w:type="spellStart"/>
            <w:r w:rsidRPr="00C810FA">
              <w:rPr>
                <w:sz w:val="22"/>
                <w:szCs w:val="22"/>
              </w:rPr>
              <w:t>Теплопроизводительность</w:t>
            </w:r>
            <w:proofErr w:type="spellEnd"/>
            <w:r w:rsidRPr="00C810FA">
              <w:rPr>
                <w:sz w:val="22"/>
                <w:szCs w:val="22"/>
              </w:rPr>
              <w:t xml:space="preserve"> </w:t>
            </w:r>
          </w:p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котельных, </w:t>
            </w:r>
            <w:proofErr w:type="spellStart"/>
            <w:r w:rsidRPr="00C810FA">
              <w:rPr>
                <w:sz w:val="22"/>
                <w:szCs w:val="22"/>
              </w:rPr>
              <w:t>гигакалория</w:t>
            </w:r>
            <w:proofErr w:type="spellEnd"/>
            <w:r w:rsidRPr="00C810FA">
              <w:rPr>
                <w:sz w:val="22"/>
                <w:szCs w:val="22"/>
              </w:rPr>
              <w:t xml:space="preserve"> в час (Мегаватт)</w:t>
            </w:r>
          </w:p>
        </w:tc>
        <w:tc>
          <w:tcPr>
            <w:tcW w:w="6804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Размеры земельных участков, гектаров, котельных, работающих </w:t>
            </w:r>
          </w:p>
        </w:tc>
      </w:tr>
      <w:tr w:rsidR="001F79C4" w:rsidRPr="00C810FA" w:rsidTr="002158EE">
        <w:tc>
          <w:tcPr>
            <w:tcW w:w="3402" w:type="dxa"/>
            <w:tcBorders>
              <w:top w:val="nil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</w:pPr>
            <w:r w:rsidRPr="00C810F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4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на твердом топливе</w:t>
            </w:r>
          </w:p>
        </w:tc>
        <w:tc>
          <w:tcPr>
            <w:tcW w:w="34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на </w:t>
            </w:r>
            <w:proofErr w:type="spellStart"/>
            <w:r w:rsidRPr="00C810FA">
              <w:rPr>
                <w:sz w:val="22"/>
                <w:szCs w:val="22"/>
              </w:rPr>
              <w:t>газомазутном</w:t>
            </w:r>
            <w:proofErr w:type="spellEnd"/>
            <w:r w:rsidRPr="00C810FA">
              <w:rPr>
                <w:sz w:val="22"/>
                <w:szCs w:val="22"/>
              </w:rPr>
              <w:t xml:space="preserve"> топливе</w:t>
            </w:r>
          </w:p>
        </w:tc>
      </w:tr>
      <w:tr w:rsidR="001F79C4" w:rsidRPr="00C810FA" w:rsidTr="002158EE">
        <w:tc>
          <w:tcPr>
            <w:tcW w:w="3402" w:type="dxa"/>
            <w:tcBorders>
              <w:top w:val="single" w:sz="2" w:space="0" w:color="00000A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>До 5</w:t>
            </w:r>
          </w:p>
        </w:tc>
        <w:tc>
          <w:tcPr>
            <w:tcW w:w="3402" w:type="dxa"/>
            <w:tcBorders>
              <w:top w:val="single" w:sz="2" w:space="0" w:color="00000A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0,7 </w:t>
            </w:r>
          </w:p>
        </w:tc>
        <w:tc>
          <w:tcPr>
            <w:tcW w:w="3402" w:type="dxa"/>
            <w:tcBorders>
              <w:top w:val="single" w:sz="2" w:space="0" w:color="00000A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0,7 </w:t>
            </w:r>
          </w:p>
        </w:tc>
      </w:tr>
      <w:tr w:rsidR="001F79C4" w:rsidRPr="00C810FA" w:rsidTr="002158EE"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t>от 5 до 10 (от 6 до 12)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1,0 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1,0 </w:t>
            </w:r>
          </w:p>
        </w:tc>
      </w:tr>
      <w:tr w:rsidR="001F79C4" w:rsidRPr="00C810FA" w:rsidTr="002158EE"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t>от 10 до 50 (от 12 до 58)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2,0 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1,5 </w:t>
            </w:r>
          </w:p>
        </w:tc>
      </w:tr>
      <w:tr w:rsidR="001F79C4" w:rsidRPr="00C810FA" w:rsidTr="002158EE"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t>от 50 до 100 (от 58 до 116)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3,0 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2,5 </w:t>
            </w:r>
          </w:p>
        </w:tc>
      </w:tr>
      <w:tr w:rsidR="001F79C4" w:rsidRPr="00C810FA" w:rsidTr="002158EE">
        <w:tc>
          <w:tcPr>
            <w:tcW w:w="3402" w:type="dxa"/>
            <w:tcBorders>
              <w:top w:val="nil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lastRenderedPageBreak/>
              <w:t>от 100 до 200 (от 116 233)</w:t>
            </w:r>
          </w:p>
        </w:tc>
        <w:tc>
          <w:tcPr>
            <w:tcW w:w="3402" w:type="dxa"/>
            <w:tcBorders>
              <w:top w:val="nil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3,7 </w:t>
            </w:r>
          </w:p>
        </w:tc>
        <w:tc>
          <w:tcPr>
            <w:tcW w:w="3402" w:type="dxa"/>
            <w:tcBorders>
              <w:top w:val="nil"/>
              <w:left w:val="single" w:sz="2" w:space="0" w:color="00000A"/>
              <w:bottom w:val="single" w:sz="6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3,0 </w:t>
            </w:r>
          </w:p>
        </w:tc>
      </w:tr>
      <w:tr w:rsidR="001F79C4" w:rsidRPr="00C810FA" w:rsidTr="002158EE"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  <w:rPr>
                <w:rFonts w:eastAsia="ArialMT"/>
              </w:rPr>
            </w:pPr>
            <w:r w:rsidRPr="00C810FA">
              <w:rPr>
                <w:rFonts w:eastAsia="ArialMT"/>
                <w:sz w:val="22"/>
                <w:szCs w:val="22"/>
              </w:rPr>
              <w:t>от 200 до 400 (от 233 466)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4,3 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</w:pPr>
            <w:r w:rsidRPr="00C810FA">
              <w:rPr>
                <w:sz w:val="22"/>
                <w:szCs w:val="22"/>
              </w:rPr>
              <w:t xml:space="preserve">3,5 </w:t>
            </w:r>
          </w:p>
        </w:tc>
      </w:tr>
      <w:tr w:rsidR="001F79C4" w:rsidRPr="00C810FA" w:rsidTr="002158EE">
        <w:tc>
          <w:tcPr>
            <w:tcW w:w="10206" w:type="dxa"/>
            <w:gridSpan w:val="3"/>
            <w:tcBorders>
              <w:top w:val="single" w:sz="2" w:space="0" w:color="00000A"/>
              <w:left w:val="nil"/>
              <w:bottom w:val="nil"/>
              <w:right w:val="nil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both"/>
            </w:pPr>
            <w:r w:rsidRPr="00C810FA">
              <w:t xml:space="preserve">Примечания: </w:t>
            </w:r>
          </w:p>
          <w:p w:rsidR="001F79C4" w:rsidRPr="00C810FA" w:rsidRDefault="001F79C4" w:rsidP="002158EE">
            <w:pPr>
              <w:jc w:val="both"/>
            </w:pPr>
            <w:r w:rsidRPr="00C810FA">
              <w:t xml:space="preserve">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C810FA">
              <w:t>водоразбором</w:t>
            </w:r>
            <w:proofErr w:type="spellEnd"/>
            <w:r w:rsidRPr="00C810FA"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1F79C4" w:rsidRPr="00C810FA" w:rsidRDefault="001F79C4" w:rsidP="002158EE">
            <w:pPr>
              <w:jc w:val="both"/>
            </w:pPr>
            <w:r w:rsidRPr="00C810FA">
              <w:t xml:space="preserve">2. Размещение </w:t>
            </w:r>
            <w:proofErr w:type="spellStart"/>
            <w:r w:rsidRPr="00C810FA">
              <w:t>золошлакоотвалов</w:t>
            </w:r>
            <w:proofErr w:type="spellEnd"/>
            <w:r w:rsidRPr="00C810FA"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C810FA">
              <w:t>золошлакоотвалов</w:t>
            </w:r>
            <w:proofErr w:type="spellEnd"/>
            <w:r w:rsidRPr="00C810FA">
              <w:t xml:space="preserve"> и определение размеров площадок для них необходимо предусматривать по </w:t>
            </w:r>
            <w:proofErr w:type="spellStart"/>
            <w:r w:rsidRPr="00C810FA">
              <w:t>СНиП</w:t>
            </w:r>
            <w:proofErr w:type="spellEnd"/>
            <w:r w:rsidRPr="00C810FA">
              <w:t xml:space="preserve"> 2.04.07-86.</w:t>
            </w:r>
          </w:p>
          <w:p w:rsidR="001F79C4" w:rsidRPr="00C810FA" w:rsidRDefault="001F79C4" w:rsidP="002158EE">
            <w:pPr>
              <w:jc w:val="both"/>
            </w:pPr>
            <w:r w:rsidRPr="00C810FA"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1F79C4" w:rsidRPr="00C810FA" w:rsidRDefault="001F79C4" w:rsidP="001F79C4">
      <w:pPr>
        <w:ind w:firstLine="540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center"/>
      </w:pPr>
      <w:r w:rsidRPr="00C810FA">
        <w:t>Нормативы обеспеченности объектами газоснабжения</w:t>
      </w:r>
    </w:p>
    <w:p w:rsidR="001F79C4" w:rsidRPr="00C810FA" w:rsidRDefault="001F79C4" w:rsidP="001F79C4">
      <w:pPr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both"/>
      </w:pPr>
      <w:r w:rsidRPr="00C810FA">
        <w:t>Норматив обеспеченности объектами газоснабжения следует принимать согласно таблице 5.</w:t>
      </w:r>
    </w:p>
    <w:p w:rsidR="001F79C4" w:rsidRPr="00C810FA" w:rsidRDefault="001F79C4" w:rsidP="001F79C4">
      <w:pPr>
        <w:ind w:firstLine="720"/>
        <w:jc w:val="right"/>
      </w:pPr>
      <w:r w:rsidRPr="00C810FA">
        <w:t>Таблица 5.</w:t>
      </w:r>
    </w:p>
    <w:tbl>
      <w:tblPr>
        <w:tblW w:w="0" w:type="auto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/>
      </w:tblPr>
      <w:tblGrid>
        <w:gridCol w:w="1318"/>
        <w:gridCol w:w="1846"/>
        <w:gridCol w:w="1697"/>
        <w:gridCol w:w="1554"/>
        <w:gridCol w:w="1535"/>
        <w:gridCol w:w="1513"/>
      </w:tblGrid>
      <w:tr w:rsidR="001F79C4" w:rsidRPr="00C810FA" w:rsidTr="002158EE">
        <w:trPr>
          <w:trHeight w:val="778"/>
        </w:trPr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№</w:t>
            </w:r>
          </w:p>
          <w:p w:rsidR="001F79C4" w:rsidRPr="00C810FA" w:rsidRDefault="001F79C4" w:rsidP="002158EE">
            <w:pPr>
              <w:jc w:val="center"/>
            </w:pPr>
            <w:proofErr w:type="spellStart"/>
            <w:r w:rsidRPr="00C810FA">
              <w:rPr>
                <w:sz w:val="22"/>
              </w:rPr>
              <w:t>п</w:t>
            </w:r>
            <w:proofErr w:type="spellEnd"/>
            <w:r w:rsidRPr="00C810FA">
              <w:rPr>
                <w:sz w:val="22"/>
              </w:rPr>
              <w:t>/</w:t>
            </w:r>
            <w:proofErr w:type="spellStart"/>
            <w:r w:rsidRPr="00C810FA">
              <w:rPr>
                <w:sz w:val="22"/>
              </w:rPr>
              <w:t>п</w:t>
            </w:r>
            <w:proofErr w:type="spellEnd"/>
          </w:p>
        </w:tc>
        <w:tc>
          <w:tcPr>
            <w:tcW w:w="17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Наименование объекта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(Наименование ресурса)*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Минимально допустимый уровень обеспеченности</w:t>
            </w:r>
          </w:p>
        </w:tc>
        <w:tc>
          <w:tcPr>
            <w:tcW w:w="5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Максимально допустимый уровень территориальной доступности</w:t>
            </w:r>
          </w:p>
        </w:tc>
      </w:tr>
      <w:tr w:rsidR="001F79C4" w:rsidRPr="00C810FA" w:rsidTr="002158EE">
        <w:trPr>
          <w:trHeight w:val="505"/>
        </w:trPr>
        <w:tc>
          <w:tcPr>
            <w:tcW w:w="17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  <w:tc>
          <w:tcPr>
            <w:tcW w:w="17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Единица измерения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Величина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Единица измерения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Величина</w:t>
            </w:r>
          </w:p>
        </w:tc>
      </w:tr>
      <w:tr w:rsidR="001F79C4" w:rsidRPr="00C810FA" w:rsidTr="002158EE">
        <w:trPr>
          <w:trHeight w:val="836"/>
        </w:trPr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1.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</w:rPr>
              <w:t>Природный газ, при горячем водоснабжении от газовых водонагревателей **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м</w:t>
            </w:r>
            <w:r w:rsidRPr="00C810FA">
              <w:rPr>
                <w:sz w:val="22"/>
                <w:vertAlign w:val="superscript"/>
              </w:rPr>
              <w:t xml:space="preserve">3 </w:t>
            </w:r>
            <w:r w:rsidRPr="00C810FA">
              <w:rPr>
                <w:sz w:val="22"/>
              </w:rPr>
              <w:t>/ год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на 1 чел.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300</w:t>
            </w:r>
          </w:p>
        </w:tc>
        <w:tc>
          <w:tcPr>
            <w:tcW w:w="3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  <w:tr w:rsidR="001F79C4" w:rsidRPr="00C810FA" w:rsidTr="002158EE">
        <w:trPr>
          <w:trHeight w:val="836"/>
        </w:trPr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2.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</w:rPr>
              <w:t>Природный газ, при отсутствии всяких видов горячего водоснабжения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м</w:t>
            </w:r>
            <w:r w:rsidRPr="00C810FA">
              <w:rPr>
                <w:sz w:val="22"/>
                <w:vertAlign w:val="superscript"/>
              </w:rPr>
              <w:t xml:space="preserve">3 </w:t>
            </w:r>
            <w:r w:rsidRPr="00C810FA">
              <w:rPr>
                <w:sz w:val="22"/>
              </w:rPr>
              <w:t>/ год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на 1 чел.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180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(220-в сельской местности)</w:t>
            </w:r>
          </w:p>
        </w:tc>
        <w:tc>
          <w:tcPr>
            <w:tcW w:w="341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  <w:tr w:rsidR="001F79C4" w:rsidRPr="00C810FA" w:rsidTr="002158EE">
        <w:trPr>
          <w:trHeight w:val="561"/>
        </w:trPr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4.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r w:rsidRPr="00C810FA">
              <w:rPr>
                <w:sz w:val="22"/>
              </w:rPr>
              <w:t xml:space="preserve">Тепловая нагрузка, </w:t>
            </w:r>
          </w:p>
          <w:p w:rsidR="001F79C4" w:rsidRPr="00C810FA" w:rsidRDefault="001F79C4" w:rsidP="002158EE">
            <w:r w:rsidRPr="00C810FA">
              <w:rPr>
                <w:sz w:val="22"/>
              </w:rPr>
              <w:lastRenderedPageBreak/>
              <w:t>расход газа ***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lastRenderedPageBreak/>
              <w:t>Гкал, м3/чел</w:t>
            </w:r>
          </w:p>
        </w:tc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</w:rPr>
              <w:t>-</w:t>
            </w:r>
          </w:p>
        </w:tc>
        <w:tc>
          <w:tcPr>
            <w:tcW w:w="341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</w:p>
        </w:tc>
      </w:tr>
    </w:tbl>
    <w:p w:rsidR="001F79C4" w:rsidRPr="00C810FA" w:rsidRDefault="001F79C4" w:rsidP="001F79C4">
      <w:pPr>
        <w:ind w:firstLine="709"/>
        <w:jc w:val="both"/>
      </w:pPr>
      <w:r w:rsidRPr="00C810FA">
        <w:lastRenderedPageBreak/>
        <w:t xml:space="preserve">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3">
        <w:r w:rsidRPr="00C810FA">
          <w:rPr>
            <w:rStyle w:val="-"/>
            <w:rFonts w:eastAsia="Calibri"/>
          </w:rPr>
          <w:t>СП 36.13330</w:t>
        </w:r>
      </w:hyperlink>
      <w:r w:rsidRPr="00C810FA">
        <w:t>.</w:t>
      </w:r>
    </w:p>
    <w:p w:rsidR="001F79C4" w:rsidRPr="00C810FA" w:rsidRDefault="001F79C4" w:rsidP="001F79C4">
      <w:pPr>
        <w:ind w:firstLine="709"/>
        <w:jc w:val="both"/>
      </w:pPr>
      <w:r w:rsidRPr="00C810FA">
        <w:t>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1F79C4" w:rsidRPr="00C810FA" w:rsidRDefault="001F79C4" w:rsidP="001F79C4">
      <w:pPr>
        <w:ind w:firstLine="709"/>
        <w:jc w:val="both"/>
        <w:rPr>
          <w:rFonts w:eastAsia="ArialMT"/>
        </w:rPr>
      </w:pPr>
      <w:r w:rsidRPr="00C810FA">
        <w:rPr>
          <w:rFonts w:eastAsia="ArialMT"/>
        </w:rPr>
        <w:t>10 тыс. тонн/год – 6 гектаров;</w:t>
      </w:r>
    </w:p>
    <w:p w:rsidR="001F79C4" w:rsidRPr="00C810FA" w:rsidRDefault="001F79C4" w:rsidP="001F79C4">
      <w:pPr>
        <w:ind w:firstLine="709"/>
        <w:jc w:val="both"/>
        <w:rPr>
          <w:rFonts w:eastAsia="ArialMT"/>
        </w:rPr>
      </w:pPr>
      <w:r w:rsidRPr="00C810FA">
        <w:rPr>
          <w:rFonts w:eastAsia="ArialMT"/>
        </w:rPr>
        <w:t>20 тыс. тонн/год – 7 гектаров;</w:t>
      </w:r>
    </w:p>
    <w:p w:rsidR="001F79C4" w:rsidRPr="00C810FA" w:rsidRDefault="001F79C4" w:rsidP="001F79C4">
      <w:pPr>
        <w:ind w:firstLine="709"/>
        <w:jc w:val="both"/>
        <w:rPr>
          <w:rFonts w:eastAsia="ArialMT"/>
        </w:rPr>
      </w:pPr>
      <w:r w:rsidRPr="00C810FA">
        <w:rPr>
          <w:rFonts w:eastAsia="ArialMT"/>
        </w:rPr>
        <w:t>40 тыс. т/год – 8 гектаров.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4">
        <w:r w:rsidRPr="00C810FA">
          <w:rPr>
            <w:rStyle w:val="-"/>
            <w:rFonts w:eastAsia="Calibri"/>
          </w:rPr>
          <w:t>СП 62.13330</w:t>
        </w:r>
      </w:hyperlink>
      <w:r w:rsidRPr="00C810FA">
        <w:t>.</w:t>
      </w:r>
    </w:p>
    <w:p w:rsidR="001F79C4" w:rsidRPr="00C810FA" w:rsidRDefault="001F79C4" w:rsidP="001F79C4">
      <w:pPr>
        <w:ind w:firstLine="708"/>
        <w:jc w:val="both"/>
      </w:pPr>
      <w:r w:rsidRPr="00C810FA">
        <w:t>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1F79C4" w:rsidRPr="00C810FA" w:rsidRDefault="001F79C4" w:rsidP="001F79C4">
      <w:pPr>
        <w:ind w:firstLine="709"/>
        <w:jc w:val="both"/>
      </w:pPr>
      <w:r w:rsidRPr="00C810FA">
        <w:t>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1F79C4" w:rsidRPr="00C810FA" w:rsidRDefault="001F79C4" w:rsidP="001F79C4">
      <w:pPr>
        <w:ind w:firstLine="540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center"/>
      </w:pPr>
      <w:r w:rsidRPr="00C810FA">
        <w:t>Нормативы обеспеченности объектами электроснабжения</w:t>
      </w:r>
    </w:p>
    <w:p w:rsidR="001F79C4" w:rsidRPr="00C810FA" w:rsidRDefault="001F79C4" w:rsidP="001F79C4">
      <w:pPr>
        <w:ind w:firstLine="720"/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both"/>
      </w:pPr>
      <w:r w:rsidRPr="00C810FA">
        <w:t>Нормативы обеспеченности объектами электроснабжения принимать по таблице 6.</w:t>
      </w:r>
    </w:p>
    <w:p w:rsidR="001F79C4" w:rsidRPr="00C810FA" w:rsidRDefault="001F79C4" w:rsidP="001F79C4">
      <w:pPr>
        <w:jc w:val="right"/>
      </w:pPr>
      <w:r w:rsidRPr="00C810FA">
        <w:t>Таблица 6</w:t>
      </w:r>
    </w:p>
    <w:tbl>
      <w:tblPr>
        <w:tblW w:w="0" w:type="auto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-1" w:type="dxa"/>
          <w:right w:w="70" w:type="dxa"/>
        </w:tblCellMar>
        <w:tblLook w:val="04A0"/>
      </w:tblPr>
      <w:tblGrid>
        <w:gridCol w:w="2279"/>
        <w:gridCol w:w="2368"/>
        <w:gridCol w:w="2385"/>
        <w:gridCol w:w="2401"/>
      </w:tblGrid>
      <w:tr w:rsidR="001F79C4" w:rsidRPr="00C810FA" w:rsidTr="002158EE">
        <w:trPr>
          <w:jc w:val="center"/>
        </w:trPr>
        <w:tc>
          <w:tcPr>
            <w:tcW w:w="2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№</w:t>
            </w:r>
          </w:p>
          <w:p w:rsidR="001F79C4" w:rsidRPr="00C810FA" w:rsidRDefault="001F79C4" w:rsidP="002158EE">
            <w:pPr>
              <w:jc w:val="center"/>
            </w:pPr>
            <w:proofErr w:type="spellStart"/>
            <w:r w:rsidRPr="00C810FA">
              <w:rPr>
                <w:sz w:val="22"/>
                <w:szCs w:val="22"/>
              </w:rPr>
              <w:t>п</w:t>
            </w:r>
            <w:proofErr w:type="spellEnd"/>
            <w:r w:rsidRPr="00C810FA">
              <w:rPr>
                <w:sz w:val="22"/>
                <w:szCs w:val="22"/>
              </w:rPr>
              <w:t>/</w:t>
            </w:r>
            <w:proofErr w:type="spellStart"/>
            <w:r w:rsidRPr="00C810F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79" w:type="dxa"/>
            <w:vMerge w:val="restart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69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Категория (группа) населенного пункта</w:t>
            </w:r>
          </w:p>
        </w:tc>
        <w:tc>
          <w:tcPr>
            <w:tcW w:w="4958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Населенные пункты</w:t>
            </w:r>
          </w:p>
        </w:tc>
      </w:tr>
      <w:tr w:rsidR="001F79C4" w:rsidRPr="00C810FA" w:rsidTr="002158EE">
        <w:trPr>
          <w:jc w:val="center"/>
        </w:trPr>
        <w:tc>
          <w:tcPr>
            <w:tcW w:w="247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  <w:right w:w="0" w:type="dxa"/>
            </w:tcMar>
            <w:vAlign w:val="center"/>
          </w:tcPr>
          <w:p w:rsidR="001F79C4" w:rsidRPr="00C810FA" w:rsidRDefault="001F79C4" w:rsidP="002158EE"/>
        </w:tc>
        <w:tc>
          <w:tcPr>
            <w:tcW w:w="2479" w:type="dxa"/>
            <w:vMerge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1F79C4" w:rsidRPr="00C810FA" w:rsidRDefault="001F79C4" w:rsidP="002158EE"/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69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без стационарных электроплит, киловатт-часах/человек в год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со стационарными электроплитами, киловатт-часах/человек в год</w:t>
            </w:r>
          </w:p>
        </w:tc>
      </w:tr>
      <w:tr w:rsidR="001F79C4" w:rsidRPr="00C810FA" w:rsidTr="002158EE">
        <w:trPr>
          <w:jc w:val="center"/>
        </w:trPr>
        <w:tc>
          <w:tcPr>
            <w:tcW w:w="2478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69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Крупный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1870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2310</w:t>
            </w:r>
          </w:p>
        </w:tc>
      </w:tr>
      <w:tr w:rsidR="001F79C4" w:rsidRPr="00C810FA" w:rsidTr="002158EE">
        <w:trPr>
          <w:jc w:val="center"/>
        </w:trPr>
        <w:tc>
          <w:tcPr>
            <w:tcW w:w="2478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69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Большой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1700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2100</w:t>
            </w:r>
          </w:p>
        </w:tc>
      </w:tr>
      <w:tr w:rsidR="001F79C4" w:rsidRPr="00C810FA" w:rsidTr="002158EE">
        <w:trPr>
          <w:jc w:val="center"/>
        </w:trPr>
        <w:tc>
          <w:tcPr>
            <w:tcW w:w="2478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69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Средний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1530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1890</w:t>
            </w:r>
          </w:p>
        </w:tc>
      </w:tr>
      <w:tr w:rsidR="001F79C4" w:rsidRPr="00C810FA" w:rsidTr="002158EE">
        <w:trPr>
          <w:jc w:val="center"/>
        </w:trPr>
        <w:tc>
          <w:tcPr>
            <w:tcW w:w="2478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69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Малый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1360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1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1680</w:t>
            </w:r>
          </w:p>
        </w:tc>
      </w:tr>
    </w:tbl>
    <w:p w:rsidR="001F79C4" w:rsidRPr="00C810FA" w:rsidRDefault="001F79C4" w:rsidP="001F79C4">
      <w:pPr>
        <w:shd w:val="clear" w:color="auto" w:fill="FFFFFF"/>
        <w:spacing w:before="120" w:after="0"/>
        <w:ind w:firstLine="284"/>
        <w:jc w:val="both"/>
      </w:pPr>
      <w:r w:rsidRPr="00C810FA">
        <w:rPr>
          <w:spacing w:val="40"/>
        </w:rPr>
        <w:t>Примечания</w:t>
      </w:r>
      <w:r w:rsidRPr="00C810FA">
        <w:t>:</w:t>
      </w:r>
    </w:p>
    <w:p w:rsidR="001F79C4" w:rsidRPr="00C810FA" w:rsidRDefault="001F79C4" w:rsidP="001F79C4">
      <w:pPr>
        <w:shd w:val="clear" w:color="auto" w:fill="FFFFFF"/>
        <w:ind w:firstLine="284"/>
        <w:jc w:val="both"/>
      </w:pPr>
      <w:r w:rsidRPr="00C810FA"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1F79C4" w:rsidRPr="00C810FA" w:rsidRDefault="001F79C4" w:rsidP="001F79C4">
      <w:pPr>
        <w:shd w:val="clear" w:color="auto" w:fill="FFFFFF"/>
        <w:ind w:firstLine="284"/>
        <w:jc w:val="both"/>
      </w:pPr>
      <w:r w:rsidRPr="00C810FA">
        <w:t>2. При использовании в жилом фонде бытовых кондиционеров воздуха к показателям таблицы вводится  коэффициент - 1,14.</w:t>
      </w:r>
    </w:p>
    <w:p w:rsidR="001F79C4" w:rsidRPr="00C810FA" w:rsidRDefault="001F79C4" w:rsidP="001F79C4">
      <w:pPr>
        <w:ind w:firstLine="709"/>
        <w:jc w:val="both"/>
      </w:pPr>
      <w:r w:rsidRPr="00C810FA">
        <w:t>Расход энергоносителей и потребность в мощности источников следует определять:</w:t>
      </w:r>
    </w:p>
    <w:p w:rsidR="001F79C4" w:rsidRPr="00C810FA" w:rsidRDefault="001F79C4" w:rsidP="001F79C4">
      <w:pPr>
        <w:ind w:firstLine="709"/>
        <w:jc w:val="both"/>
      </w:pPr>
      <w:r w:rsidRPr="00C810FA"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для хозяйственно-бытовых и коммунальных нужд в соответствии с действующими отраслевыми нормами по </w:t>
      </w:r>
      <w:proofErr w:type="spellStart"/>
      <w:r w:rsidRPr="00C810FA">
        <w:t>электро</w:t>
      </w:r>
      <w:proofErr w:type="spellEnd"/>
      <w:r w:rsidRPr="00C810FA">
        <w:t>-, тепло- и газоснабжению.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Укрупненные показатели электропотребления допускается принимать в соответствии с </w:t>
      </w:r>
      <w:hyperlink w:anchor="Par3309%23Par3309" w:history="1">
        <w:r w:rsidRPr="00C810FA">
          <w:rPr>
            <w:rStyle w:val="-"/>
            <w:rFonts w:eastAsia="Calibri"/>
          </w:rPr>
          <w:t>таблицей</w:t>
        </w:r>
      </w:hyperlink>
      <w:r w:rsidRPr="00C810FA">
        <w:t xml:space="preserve"> 7.</w:t>
      </w:r>
    </w:p>
    <w:p w:rsidR="001F79C4" w:rsidRPr="00C810FA" w:rsidRDefault="001F79C4" w:rsidP="001F79C4">
      <w:pPr>
        <w:ind w:firstLine="709"/>
        <w:jc w:val="both"/>
        <w:rPr>
          <w:sz w:val="16"/>
          <w:szCs w:val="16"/>
        </w:rPr>
      </w:pPr>
    </w:p>
    <w:p w:rsidR="001F79C4" w:rsidRPr="00C810FA" w:rsidRDefault="001F79C4" w:rsidP="001F79C4">
      <w:pPr>
        <w:jc w:val="right"/>
      </w:pPr>
      <w:r w:rsidRPr="00C810FA">
        <w:t>Таблица 7</w:t>
      </w:r>
    </w:p>
    <w:tbl>
      <w:tblPr>
        <w:tblW w:w="0" w:type="auto"/>
        <w:tblInd w:w="28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18" w:type="dxa"/>
          <w:right w:w="45" w:type="dxa"/>
        </w:tblCellMar>
        <w:tblLook w:val="04A0"/>
      </w:tblPr>
      <w:tblGrid>
        <w:gridCol w:w="5052"/>
        <w:gridCol w:w="2292"/>
        <w:gridCol w:w="2046"/>
      </w:tblGrid>
      <w:tr w:rsidR="001F79C4" w:rsidRPr="00C810FA" w:rsidTr="002158EE">
        <w:tc>
          <w:tcPr>
            <w:tcW w:w="56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pStyle w:val="6"/>
              <w:tabs>
                <w:tab w:val="left" w:pos="708"/>
              </w:tabs>
              <w:ind w:left="1152" w:hanging="432"/>
              <w:rPr>
                <w:b w:val="0"/>
              </w:rPr>
            </w:pPr>
            <w:r w:rsidRPr="00C810FA">
              <w:rPr>
                <w:b w:val="0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Электропотребление, </w:t>
            </w:r>
          </w:p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Киловатт в час /год на 1 чел.</w:t>
            </w:r>
          </w:p>
        </w:tc>
        <w:tc>
          <w:tcPr>
            <w:tcW w:w="217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Использование максимума электрической нагрузки, ч/год </w:t>
            </w:r>
          </w:p>
          <w:p w:rsidR="001F79C4" w:rsidRPr="00C810FA" w:rsidRDefault="001F79C4" w:rsidP="002158EE">
            <w:pPr>
              <w:jc w:val="center"/>
              <w:rPr>
                <w:bCs/>
              </w:rPr>
            </w:pPr>
          </w:p>
        </w:tc>
      </w:tr>
      <w:tr w:rsidR="001F79C4" w:rsidRPr="00C810FA" w:rsidTr="002158EE">
        <w:trPr>
          <w:trHeight w:val="917"/>
        </w:trPr>
        <w:tc>
          <w:tcPr>
            <w:tcW w:w="5660" w:type="dxa"/>
            <w:tcBorders>
              <w:top w:val="single" w:sz="4" w:space="0" w:color="000001"/>
              <w:left w:val="single" w:sz="2" w:space="0" w:color="00000A"/>
              <w:bottom w:val="single" w:sz="4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Поселки и сельские поселения (без кондиционеров):</w:t>
            </w:r>
          </w:p>
          <w:p w:rsidR="001F79C4" w:rsidRPr="00C810FA" w:rsidRDefault="001F79C4" w:rsidP="002158EE">
            <w:pPr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не оборудованные стационарными электроплитами </w:t>
            </w:r>
          </w:p>
          <w:p w:rsidR="001F79C4" w:rsidRPr="00C810FA" w:rsidRDefault="001F79C4" w:rsidP="002158EE">
            <w:pPr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оборудованные стационарными электроплитами (100% охвата)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2" w:space="0" w:color="00000A"/>
              <w:bottom w:val="single" w:sz="4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</w:p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950</w:t>
            </w:r>
          </w:p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1350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2" w:space="0" w:color="00000A"/>
              <w:bottom w:val="single" w:sz="4" w:space="0" w:color="000001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</w:p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4100</w:t>
            </w:r>
          </w:p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4400</w:t>
            </w:r>
          </w:p>
        </w:tc>
      </w:tr>
      <w:tr w:rsidR="001F79C4" w:rsidRPr="00C810FA" w:rsidTr="002158EE">
        <w:tc>
          <w:tcPr>
            <w:tcW w:w="10171" w:type="dxa"/>
            <w:gridSpan w:val="3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</w:rPr>
              <w:t xml:space="preserve">средних                   0,9 </w:t>
            </w:r>
          </w:p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</w:rPr>
              <w:t xml:space="preserve">малых                      0,8 </w:t>
            </w:r>
          </w:p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</w:rPr>
              <w:t xml:space="preserve"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</w:t>
            </w:r>
            <w:r w:rsidRPr="00C810FA">
              <w:rPr>
                <w:bCs/>
              </w:rPr>
              <w:lastRenderedPageBreak/>
              <w:t>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1F79C4" w:rsidRPr="00C810FA" w:rsidRDefault="001F79C4" w:rsidP="002158EE">
            <w:pPr>
              <w:rPr>
                <w:bCs/>
              </w:rPr>
            </w:pPr>
            <w:r w:rsidRPr="00C810FA">
              <w:rPr>
                <w:bCs/>
              </w:rPr>
              <w:t xml:space="preserve"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</w:t>
            </w:r>
            <w:proofErr w:type="spellStart"/>
            <w:r w:rsidRPr="00C810FA">
              <w:rPr>
                <w:bCs/>
              </w:rPr>
              <w:t>СНиП</w:t>
            </w:r>
            <w:proofErr w:type="spellEnd"/>
            <w:r w:rsidRPr="00C810FA">
              <w:rPr>
                <w:bCs/>
              </w:rPr>
              <w:t xml:space="preserve"> 2.08.01-89.</w:t>
            </w:r>
          </w:p>
        </w:tc>
      </w:tr>
    </w:tbl>
    <w:p w:rsidR="001F79C4" w:rsidRPr="00C810FA" w:rsidRDefault="001F79C4" w:rsidP="001F79C4">
      <w:pPr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Электроснабжение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1F79C4" w:rsidRPr="00C810FA" w:rsidRDefault="001F79C4" w:rsidP="001F79C4">
      <w:pPr>
        <w:ind w:firstLine="709"/>
        <w:jc w:val="both"/>
      </w:pPr>
      <w:r w:rsidRPr="00C810FA"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1F79C4" w:rsidRPr="00C810FA" w:rsidRDefault="001F79C4" w:rsidP="001F79C4">
      <w:pPr>
        <w:ind w:firstLine="709"/>
        <w:jc w:val="both"/>
      </w:pPr>
      <w:r w:rsidRPr="00C810FA">
        <w:t>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1F79C4" w:rsidRPr="00C810FA" w:rsidRDefault="001F79C4" w:rsidP="001F79C4">
      <w:pPr>
        <w:ind w:firstLine="709"/>
        <w:jc w:val="both"/>
      </w:pPr>
      <w:r w:rsidRPr="00C810FA"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1F79C4" w:rsidRPr="00C810FA" w:rsidRDefault="001F79C4" w:rsidP="001F79C4">
      <w:pPr>
        <w:ind w:firstLine="709"/>
        <w:jc w:val="both"/>
      </w:pPr>
      <w:r w:rsidRPr="00C810FA">
        <w:t>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1F79C4" w:rsidRPr="00C810FA" w:rsidRDefault="001F79C4" w:rsidP="001F79C4">
      <w:pPr>
        <w:ind w:firstLine="709"/>
        <w:jc w:val="both"/>
      </w:pPr>
      <w:r w:rsidRPr="00C810FA">
        <w:t>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1F79C4" w:rsidRPr="00C810FA" w:rsidRDefault="001F79C4" w:rsidP="001F79C4">
      <w:pPr>
        <w:ind w:firstLine="709"/>
        <w:jc w:val="both"/>
      </w:pPr>
      <w:r w:rsidRPr="00C810FA">
        <w:t>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</w:t>
      </w:r>
      <w:proofErr w:type="spellStart"/>
      <w:r w:rsidRPr="00C810FA">
        <w:t>кВА</w:t>
      </w:r>
      <w:proofErr w:type="spellEnd"/>
      <w:r w:rsidRPr="00C810FA"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</w:p>
    <w:p w:rsidR="001F79C4" w:rsidRPr="00C810FA" w:rsidRDefault="001F79C4" w:rsidP="001F79C4">
      <w:pPr>
        <w:jc w:val="both"/>
      </w:pPr>
    </w:p>
    <w:p w:rsidR="001F79C4" w:rsidRPr="00C810FA" w:rsidRDefault="001F79C4" w:rsidP="001F79C4">
      <w:pPr>
        <w:ind w:firstLine="720"/>
        <w:jc w:val="center"/>
      </w:pPr>
      <w:r w:rsidRPr="00C810FA">
        <w:t>Нормативы обеспеченности объектами санитарной очистки</w:t>
      </w:r>
    </w:p>
    <w:p w:rsidR="001F79C4" w:rsidRPr="00C810FA" w:rsidRDefault="001F79C4" w:rsidP="001F79C4">
      <w:pPr>
        <w:ind w:firstLine="720"/>
        <w:jc w:val="both"/>
      </w:pPr>
    </w:p>
    <w:p w:rsidR="001F79C4" w:rsidRPr="00C810FA" w:rsidRDefault="001F79C4" w:rsidP="001F79C4">
      <w:pPr>
        <w:ind w:firstLine="709"/>
        <w:jc w:val="both"/>
      </w:pPr>
      <w:r w:rsidRPr="00C810FA">
        <w:lastRenderedPageBreak/>
        <w:t>Санитарная очистка территории сельских поселений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1F79C4" w:rsidRPr="00C810FA" w:rsidRDefault="001F79C4" w:rsidP="001F79C4">
      <w:pPr>
        <w:ind w:firstLine="709"/>
        <w:jc w:val="both"/>
      </w:pPr>
      <w:r w:rsidRPr="00C810FA">
        <w:t>Нормы накопления бытовых отходов принимаются в соответствии с территориальными нормативами накопления твердых бытовых отходов, действующими в населенных пунктах, а в случае отсутствия утвержденных нормативов – по таблице 8.</w:t>
      </w:r>
    </w:p>
    <w:p w:rsidR="001F79C4" w:rsidRPr="00C810FA" w:rsidRDefault="001F79C4" w:rsidP="001F79C4">
      <w:pPr>
        <w:jc w:val="right"/>
      </w:pPr>
      <w:r w:rsidRPr="00C810FA">
        <w:t>Таблица 8</w:t>
      </w:r>
    </w:p>
    <w:tbl>
      <w:tblPr>
        <w:tblW w:w="0" w:type="auto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/>
      </w:tblPr>
      <w:tblGrid>
        <w:gridCol w:w="3216"/>
        <w:gridCol w:w="3191"/>
        <w:gridCol w:w="3164"/>
      </w:tblGrid>
      <w:tr w:rsidR="001F79C4" w:rsidRPr="00C810FA" w:rsidTr="002158EE">
        <w:tc>
          <w:tcPr>
            <w:tcW w:w="3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Бытовые отходы</w:t>
            </w:r>
          </w:p>
        </w:tc>
        <w:tc>
          <w:tcPr>
            <w:tcW w:w="66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Количество бытовых отходов на 1 человека в год</w:t>
            </w:r>
          </w:p>
        </w:tc>
      </w:tr>
      <w:tr w:rsidR="001F79C4" w:rsidRPr="00C810FA" w:rsidTr="002158EE">
        <w:tc>
          <w:tcPr>
            <w:tcW w:w="3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right"/>
            </w:pP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килограмм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л</w:t>
            </w:r>
          </w:p>
        </w:tc>
      </w:tr>
      <w:tr w:rsidR="001F79C4" w:rsidRPr="00C810FA" w:rsidTr="002158EE"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Твердые:</w:t>
            </w:r>
          </w:p>
          <w:p w:rsidR="001F79C4" w:rsidRPr="00C810FA" w:rsidRDefault="001F79C4" w:rsidP="002158EE">
            <w:r w:rsidRPr="00C810FA">
              <w:rPr>
                <w:sz w:val="22"/>
                <w:szCs w:val="22"/>
              </w:rPr>
              <w:t xml:space="preserve">от жилых зданий, оборудованных водопроводом, канализацией, центральным отоплением и газом </w:t>
            </w:r>
          </w:p>
          <w:p w:rsidR="001F79C4" w:rsidRPr="00C810FA" w:rsidRDefault="001F79C4" w:rsidP="002158EE">
            <w:r w:rsidRPr="00C810FA">
              <w:rPr>
                <w:sz w:val="22"/>
                <w:szCs w:val="22"/>
              </w:rPr>
              <w:t>от прочих жилых зданий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190-225</w:t>
            </w:r>
          </w:p>
          <w:p w:rsidR="001F79C4" w:rsidRPr="00C810FA" w:rsidRDefault="001F79C4" w:rsidP="002158EE">
            <w:pPr>
              <w:jc w:val="center"/>
            </w:pP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300-450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900-1000</w:t>
            </w:r>
          </w:p>
          <w:p w:rsidR="001F79C4" w:rsidRPr="00C810FA" w:rsidRDefault="001F79C4" w:rsidP="002158EE">
            <w:pPr>
              <w:jc w:val="center"/>
            </w:pP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1100-1500</w:t>
            </w:r>
          </w:p>
        </w:tc>
      </w:tr>
      <w:tr w:rsidR="001F79C4" w:rsidRPr="00C810FA" w:rsidTr="002158EE"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Общее количество по поселению с учетом общественных зданий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280-300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1400-1500</w:t>
            </w:r>
          </w:p>
        </w:tc>
      </w:tr>
      <w:tr w:rsidR="001F79C4" w:rsidRPr="00C810FA" w:rsidTr="002158EE"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Жидкие из выгребов (при отсутствии канализации)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-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2000-3500</w:t>
            </w:r>
          </w:p>
        </w:tc>
      </w:tr>
      <w:tr w:rsidR="001F79C4" w:rsidRPr="00C810FA" w:rsidTr="002158EE"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Смет с 1 квадратного метра твердых покрытий улиц, площадей и парков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5-15</w:t>
            </w:r>
          </w:p>
        </w:tc>
        <w:tc>
          <w:tcPr>
            <w:tcW w:w="3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8-20</w:t>
            </w:r>
          </w:p>
        </w:tc>
      </w:tr>
    </w:tbl>
    <w:p w:rsidR="001F79C4" w:rsidRPr="00C810FA" w:rsidRDefault="001F79C4" w:rsidP="001F79C4">
      <w:pPr>
        <w:jc w:val="both"/>
      </w:pPr>
      <w:r w:rsidRPr="00C810FA">
        <w:t>Примечание:</w:t>
      </w:r>
    </w:p>
    <w:p w:rsidR="001F79C4" w:rsidRPr="00C810FA" w:rsidRDefault="001F79C4" w:rsidP="001F79C4">
      <w:pPr>
        <w:jc w:val="both"/>
      </w:pPr>
      <w:r w:rsidRPr="00C810FA">
        <w:t>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1F79C4" w:rsidRPr="00C810FA" w:rsidRDefault="001F79C4" w:rsidP="001F79C4">
      <w:pPr>
        <w:spacing w:line="15" w:lineRule="exact"/>
      </w:pPr>
    </w:p>
    <w:p w:rsidR="001F79C4" w:rsidRPr="00C810FA" w:rsidRDefault="001F79C4" w:rsidP="001F79C4">
      <w:pPr>
        <w:jc w:val="both"/>
      </w:pPr>
      <w:r w:rsidRPr="00C810FA">
        <w:t xml:space="preserve">    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9.</w:t>
      </w:r>
    </w:p>
    <w:p w:rsidR="001F79C4" w:rsidRPr="00C810FA" w:rsidRDefault="001F79C4" w:rsidP="001F79C4">
      <w:pPr>
        <w:pStyle w:val="8"/>
        <w:ind w:firstLine="0"/>
        <w:jc w:val="right"/>
        <w:rPr>
          <w:rFonts w:ascii="Times New Roman" w:hAnsi="Times New Roman" w:cs="Times New Roman"/>
          <w:bCs/>
          <w:i w:val="0"/>
          <w:iCs w:val="0"/>
        </w:rPr>
      </w:pPr>
      <w:r w:rsidRPr="00C810FA">
        <w:rPr>
          <w:rFonts w:ascii="Times New Roman" w:hAnsi="Times New Roman" w:cs="Times New Roman"/>
          <w:bCs/>
          <w:i w:val="0"/>
          <w:iCs w:val="0"/>
        </w:rPr>
        <w:t>Таблица 9</w:t>
      </w:r>
    </w:p>
    <w:tbl>
      <w:tblPr>
        <w:tblW w:w="0" w:type="auto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/>
      </w:tblPr>
      <w:tblGrid>
        <w:gridCol w:w="5330"/>
        <w:gridCol w:w="2111"/>
        <w:gridCol w:w="2022"/>
      </w:tblGrid>
      <w:tr w:rsidR="001F79C4" w:rsidRPr="00C810FA" w:rsidTr="002158EE"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Предприятия и 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Размеры санитарно-защитных зон, метров</w:t>
            </w:r>
          </w:p>
        </w:tc>
      </w:tr>
      <w:tr w:rsidR="001F79C4" w:rsidRPr="00C810FA" w:rsidTr="002158EE"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lastRenderedPageBreak/>
              <w:t>Мусороперерабатывающие и мусоросжигательные предприятия, мощностью, тыс. тонн в год:</w:t>
            </w:r>
          </w:p>
          <w:p w:rsidR="001F79C4" w:rsidRPr="00C810FA" w:rsidRDefault="001F79C4" w:rsidP="002158EE">
            <w:r w:rsidRPr="00C810FA">
              <w:rPr>
                <w:sz w:val="22"/>
                <w:szCs w:val="22"/>
              </w:rPr>
              <w:t>- до 100</w:t>
            </w:r>
          </w:p>
          <w:p w:rsidR="001F79C4" w:rsidRPr="00C810FA" w:rsidRDefault="001F79C4" w:rsidP="002158EE">
            <w:r w:rsidRPr="00C810FA">
              <w:rPr>
                <w:sz w:val="22"/>
                <w:szCs w:val="22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bottom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0,05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0,05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bottom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300</w:t>
            </w:r>
          </w:p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500</w:t>
            </w:r>
          </w:p>
        </w:tc>
      </w:tr>
      <w:tr w:rsidR="001F79C4" w:rsidRPr="00C810FA" w:rsidTr="002158EE"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0,04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300</w:t>
            </w:r>
          </w:p>
        </w:tc>
      </w:tr>
      <w:tr w:rsidR="001F79C4" w:rsidRPr="00C810FA" w:rsidTr="002158EE"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0,02 – 0,05 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500</w:t>
            </w:r>
          </w:p>
        </w:tc>
      </w:tr>
      <w:tr w:rsidR="001F79C4" w:rsidRPr="00C810FA" w:rsidTr="002158EE"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 xml:space="preserve">0,5 – 1 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500</w:t>
            </w:r>
          </w:p>
        </w:tc>
      </w:tr>
      <w:tr w:rsidR="001F79C4" w:rsidRPr="00C810FA" w:rsidTr="002158EE"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0,04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100</w:t>
            </w:r>
          </w:p>
        </w:tc>
      </w:tr>
      <w:tr w:rsidR="001F79C4" w:rsidRPr="00C810FA" w:rsidTr="002158EE"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0,02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300</w:t>
            </w:r>
          </w:p>
        </w:tc>
      </w:tr>
      <w:tr w:rsidR="001F79C4" w:rsidRPr="00C810FA" w:rsidTr="002158EE">
        <w:tc>
          <w:tcPr>
            <w:tcW w:w="5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r w:rsidRPr="00C810FA">
              <w:rPr>
                <w:sz w:val="22"/>
                <w:szCs w:val="22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0,3</w:t>
            </w:r>
          </w:p>
        </w:tc>
        <w:tc>
          <w:tcPr>
            <w:tcW w:w="2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center"/>
            </w:pPr>
            <w:r w:rsidRPr="00C810FA">
              <w:rPr>
                <w:sz w:val="22"/>
                <w:szCs w:val="22"/>
              </w:rPr>
              <w:t>1000</w:t>
            </w:r>
          </w:p>
        </w:tc>
      </w:tr>
    </w:tbl>
    <w:p w:rsidR="001F79C4" w:rsidRPr="00C810FA" w:rsidRDefault="001F79C4" w:rsidP="001F79C4">
      <w:pPr>
        <w:pStyle w:val="8"/>
        <w:ind w:right="0" w:firstLine="0"/>
        <w:rPr>
          <w:rFonts w:ascii="Times New Roman" w:hAnsi="Times New Roman" w:cs="Times New Roman"/>
          <w:bCs/>
          <w:i w:val="0"/>
          <w:iCs w:val="0"/>
          <w:sz w:val="20"/>
          <w:szCs w:val="20"/>
        </w:rPr>
      </w:pPr>
      <w:r w:rsidRPr="00C810FA">
        <w:rPr>
          <w:rFonts w:ascii="Times New Roman" w:hAnsi="Times New Roman" w:cs="Times New Roman"/>
          <w:bCs/>
          <w:i w:val="0"/>
          <w:iCs w:val="0"/>
          <w:sz w:val="20"/>
          <w:szCs w:val="20"/>
        </w:rPr>
        <w:t>Примечания: 1. Наименьшие   размеры   площадей   полигонов   относятся к сооружениям, размещаемым на песчаных грунтах.</w:t>
      </w:r>
    </w:p>
    <w:p w:rsidR="001F79C4" w:rsidRPr="00C810FA" w:rsidRDefault="001F79C4" w:rsidP="001F79C4">
      <w:pPr>
        <w:jc w:val="both"/>
      </w:pPr>
      <w:r w:rsidRPr="00C810FA"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1F79C4" w:rsidRPr="00C810FA" w:rsidRDefault="001F79C4" w:rsidP="001F79C4">
      <w:pPr>
        <w:pStyle w:val="4"/>
        <w:shd w:val="clear" w:color="auto" w:fill="FFFFFF"/>
        <w:tabs>
          <w:tab w:val="left" w:pos="708"/>
        </w:tabs>
        <w:spacing w:before="0" w:after="0"/>
        <w:ind w:left="720" w:firstLine="0"/>
        <w:jc w:val="center"/>
        <w:rPr>
          <w:sz w:val="16"/>
          <w:szCs w:val="16"/>
        </w:rPr>
      </w:pPr>
    </w:p>
    <w:p w:rsidR="001F79C4" w:rsidRPr="00C810FA" w:rsidRDefault="001F79C4" w:rsidP="001F79C4">
      <w:pPr>
        <w:ind w:right="-1"/>
        <w:jc w:val="center"/>
      </w:pPr>
      <w:r w:rsidRPr="00C810FA">
        <w:t>Расчетные показатели для автомобильных дорог местного значения вне границ населенных пунктов в границах сельского поселения.</w:t>
      </w:r>
    </w:p>
    <w:p w:rsidR="001F79C4" w:rsidRPr="00C810FA" w:rsidRDefault="001F79C4" w:rsidP="001F79C4">
      <w:pPr>
        <w:ind w:right="-1"/>
        <w:jc w:val="center"/>
      </w:pPr>
    </w:p>
    <w:p w:rsidR="001F79C4" w:rsidRPr="00C810FA" w:rsidRDefault="001F79C4" w:rsidP="001F79C4">
      <w:pPr>
        <w:pStyle w:val="59"/>
        <w:shd w:val="clear" w:color="auto" w:fill="auto"/>
        <w:spacing w:before="295" w:after="244" w:line="278" w:lineRule="exact"/>
        <w:ind w:right="3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 xml:space="preserve">        Расчетные параметры улиц и дорог следует принимать по таблице</w:t>
      </w:r>
    </w:p>
    <w:tbl>
      <w:tblPr>
        <w:tblpPr w:leftFromText="180" w:rightFromText="180" w:vertAnchor="text" w:horzAnchor="margin" w:tblpY="244"/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829"/>
        <w:gridCol w:w="2443"/>
        <w:gridCol w:w="1282"/>
        <w:gridCol w:w="1277"/>
        <w:gridCol w:w="1224"/>
        <w:gridCol w:w="1488"/>
      </w:tblGrid>
      <w:tr w:rsidR="001F79C4" w:rsidRPr="00C810FA" w:rsidTr="002158EE">
        <w:trPr>
          <w:trHeight w:val="1315"/>
        </w:trPr>
        <w:tc>
          <w:tcPr>
            <w:tcW w:w="1829" w:type="dxa"/>
            <w:shd w:val="clear" w:color="auto" w:fill="FFFFFF"/>
          </w:tcPr>
          <w:p w:rsidR="001F79C4" w:rsidRPr="00C810FA" w:rsidRDefault="001F79C4" w:rsidP="002158EE">
            <w:pPr>
              <w:jc w:val="center"/>
              <w:rPr>
                <w:color w:val="000000"/>
              </w:rPr>
            </w:pPr>
            <w:r w:rsidRPr="00C810FA">
              <w:t>Категория сельских улиц и дорог</w:t>
            </w:r>
          </w:p>
        </w:tc>
        <w:tc>
          <w:tcPr>
            <w:tcW w:w="2443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40" w:lineRule="auto"/>
              <w:ind w:left="1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Основное назначение</w:t>
            </w:r>
          </w:p>
        </w:tc>
        <w:tc>
          <w:tcPr>
            <w:tcW w:w="1282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74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1277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74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1224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74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Число полос движения</w:t>
            </w:r>
          </w:p>
        </w:tc>
        <w:tc>
          <w:tcPr>
            <w:tcW w:w="1488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Ширина пешеходной</w:t>
            </w:r>
          </w:p>
          <w:p w:rsidR="001F79C4" w:rsidRPr="00C810FA" w:rsidRDefault="001F79C4" w:rsidP="002158EE">
            <w:pPr>
              <w:pStyle w:val="59"/>
              <w:shd w:val="clear" w:color="auto" w:fill="auto"/>
              <w:spacing w:after="0" w:line="278" w:lineRule="exact"/>
              <w:ind w:left="22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части тротуара, м</w:t>
            </w:r>
          </w:p>
        </w:tc>
      </w:tr>
      <w:tr w:rsidR="001F79C4" w:rsidRPr="00C810FA" w:rsidTr="002158EE">
        <w:trPr>
          <w:trHeight w:val="1114"/>
        </w:trPr>
        <w:tc>
          <w:tcPr>
            <w:tcW w:w="1829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74" w:lineRule="exact"/>
              <w:ind w:left="1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Поселковая дорога</w:t>
            </w:r>
          </w:p>
        </w:tc>
        <w:tc>
          <w:tcPr>
            <w:tcW w:w="2443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74" w:lineRule="exact"/>
              <w:ind w:left="1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Связь сельского поселения с внешними дорогами общей сети</w:t>
            </w:r>
          </w:p>
        </w:tc>
        <w:tc>
          <w:tcPr>
            <w:tcW w:w="1282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7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24" w:type="dxa"/>
            <w:shd w:val="clear" w:color="auto" w:fill="FFFFFF"/>
            <w:hideMark/>
          </w:tcPr>
          <w:p w:rsidR="001F79C4" w:rsidRPr="00C810FA" w:rsidRDefault="001F79C4" w:rsidP="002158EE">
            <w:pPr>
              <w:pStyle w:val="59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1F79C4" w:rsidRPr="00C810FA" w:rsidRDefault="001F79C4" w:rsidP="002158EE">
            <w:pPr>
              <w:jc w:val="center"/>
              <w:rPr>
                <w:color w:val="000000"/>
              </w:rPr>
            </w:pPr>
          </w:p>
        </w:tc>
      </w:tr>
    </w:tbl>
    <w:p w:rsidR="001F79C4" w:rsidRPr="00C810FA" w:rsidRDefault="001F79C4" w:rsidP="001F79C4">
      <w:pPr>
        <w:pStyle w:val="59"/>
        <w:shd w:val="clear" w:color="auto" w:fill="auto"/>
        <w:tabs>
          <w:tab w:val="left" w:pos="2138"/>
        </w:tabs>
        <w:spacing w:after="0" w:line="240" w:lineRule="auto"/>
        <w:ind w:firstLine="0"/>
        <w:rPr>
          <w:rStyle w:val="61"/>
          <w:rFonts w:ascii="Times New Roman" w:hAnsi="Times New Roman" w:cs="Times New Roman"/>
          <w:sz w:val="24"/>
          <w:szCs w:val="24"/>
        </w:rPr>
      </w:pPr>
    </w:p>
    <w:p w:rsidR="001F79C4" w:rsidRPr="00C810FA" w:rsidRDefault="001F79C4" w:rsidP="001F79C4">
      <w:pPr>
        <w:pStyle w:val="59"/>
        <w:shd w:val="clear" w:color="auto" w:fill="auto"/>
        <w:tabs>
          <w:tab w:val="left" w:pos="2138"/>
        </w:tabs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10FA">
        <w:rPr>
          <w:rStyle w:val="61"/>
          <w:rFonts w:ascii="Times New Roman" w:hAnsi="Times New Roman" w:cs="Times New Roman"/>
          <w:sz w:val="24"/>
          <w:szCs w:val="24"/>
        </w:rPr>
        <w:t>Расчетные показатели минимально допустимого уровня</w:t>
      </w:r>
      <w:r w:rsidRPr="00C810FA">
        <w:rPr>
          <w:rFonts w:ascii="Times New Roman" w:hAnsi="Times New Roman" w:cs="Times New Roman"/>
          <w:sz w:val="24"/>
          <w:szCs w:val="24"/>
        </w:rPr>
        <w:t xml:space="preserve"> </w:t>
      </w:r>
      <w:r w:rsidRPr="00C810FA">
        <w:rPr>
          <w:rStyle w:val="61"/>
          <w:rFonts w:ascii="Times New Roman" w:hAnsi="Times New Roman" w:cs="Times New Roman"/>
          <w:sz w:val="24"/>
          <w:szCs w:val="24"/>
        </w:rPr>
        <w:t>обеспеченности и максимально допустимого уровня территориальной</w:t>
      </w:r>
      <w:r w:rsidRPr="00C810FA">
        <w:rPr>
          <w:rFonts w:ascii="Times New Roman" w:hAnsi="Times New Roman" w:cs="Times New Roman"/>
          <w:sz w:val="24"/>
          <w:szCs w:val="24"/>
        </w:rPr>
        <w:t xml:space="preserve"> </w:t>
      </w:r>
      <w:r w:rsidRPr="00C810FA">
        <w:rPr>
          <w:rStyle w:val="61"/>
          <w:rFonts w:ascii="Times New Roman" w:hAnsi="Times New Roman" w:cs="Times New Roman"/>
          <w:sz w:val="24"/>
          <w:szCs w:val="24"/>
        </w:rPr>
        <w:t>доступности искусственных дорожных сооружений</w:t>
      </w:r>
    </w:p>
    <w:p w:rsidR="001F79C4" w:rsidRPr="00C810FA" w:rsidRDefault="001F79C4" w:rsidP="001F79C4">
      <w:pPr>
        <w:pStyle w:val="59"/>
        <w:shd w:val="clear" w:color="auto" w:fill="auto"/>
        <w:spacing w:after="0" w:line="274" w:lineRule="exact"/>
        <w:ind w:left="20" w:right="12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F79C4" w:rsidRPr="00C810FA" w:rsidRDefault="001F79C4" w:rsidP="001F79C4">
      <w:pPr>
        <w:pStyle w:val="59"/>
        <w:shd w:val="clear" w:color="auto" w:fill="auto"/>
        <w:spacing w:after="0" w:line="274" w:lineRule="exact"/>
        <w:ind w:left="20" w:right="1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 xml:space="preserve">Искусственные дорожные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</w:t>
      </w:r>
      <w:r w:rsidRPr="00C810FA">
        <w:rPr>
          <w:rFonts w:ascii="Times New Roman" w:hAnsi="Times New Roman" w:cs="Times New Roman"/>
          <w:sz w:val="24"/>
          <w:szCs w:val="24"/>
        </w:rPr>
        <w:lastRenderedPageBreak/>
        <w:t>сооружения), предусматри</w:t>
      </w:r>
      <w:r w:rsidRPr="00C810FA">
        <w:rPr>
          <w:rFonts w:ascii="Times New Roman" w:hAnsi="Times New Roman" w:cs="Times New Roman"/>
          <w:sz w:val="24"/>
          <w:szCs w:val="24"/>
        </w:rPr>
        <w:softHyphen/>
        <w:t>ваются на стадии разработки проектной документации автомобильной дороги.</w:t>
      </w:r>
    </w:p>
    <w:p w:rsidR="001F79C4" w:rsidRPr="00C810FA" w:rsidRDefault="001F79C4" w:rsidP="001F79C4">
      <w:pPr>
        <w:pStyle w:val="59"/>
        <w:shd w:val="clear" w:color="auto" w:fill="auto"/>
        <w:spacing w:after="249" w:line="274" w:lineRule="exact"/>
        <w:ind w:left="20" w:right="120" w:firstLine="360"/>
        <w:jc w:val="both"/>
        <w:rPr>
          <w:rStyle w:val="61"/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>Расчетные показатели минимально допустимого уровня обеспеченности искусственными дорожными сооружениями и их территориальная доступность не нормируется.</w:t>
      </w:r>
    </w:p>
    <w:p w:rsidR="001F79C4" w:rsidRPr="00C810FA" w:rsidRDefault="001F79C4" w:rsidP="001F79C4">
      <w:pPr>
        <w:pStyle w:val="59"/>
        <w:shd w:val="clear" w:color="auto" w:fill="auto"/>
        <w:tabs>
          <w:tab w:val="left" w:pos="2138"/>
        </w:tabs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10FA">
        <w:rPr>
          <w:rStyle w:val="61"/>
          <w:rFonts w:ascii="Times New Roman" w:hAnsi="Times New Roman" w:cs="Times New Roman"/>
          <w:sz w:val="24"/>
          <w:szCs w:val="24"/>
        </w:rPr>
        <w:t xml:space="preserve">        Расчетные показатели минимально допустимого уровня</w:t>
      </w:r>
      <w:r w:rsidRPr="00C810FA">
        <w:rPr>
          <w:rFonts w:ascii="Times New Roman" w:hAnsi="Times New Roman" w:cs="Times New Roman"/>
          <w:sz w:val="24"/>
          <w:szCs w:val="24"/>
        </w:rPr>
        <w:t xml:space="preserve"> </w:t>
      </w:r>
      <w:r w:rsidRPr="00C810FA">
        <w:rPr>
          <w:rStyle w:val="61"/>
          <w:rFonts w:ascii="Times New Roman" w:hAnsi="Times New Roman" w:cs="Times New Roman"/>
          <w:sz w:val="24"/>
          <w:szCs w:val="24"/>
        </w:rPr>
        <w:t>обеспеченности и максимально допустимого уровня территориальной</w:t>
      </w:r>
      <w:r w:rsidRPr="00C810FA">
        <w:rPr>
          <w:rFonts w:ascii="Times New Roman" w:hAnsi="Times New Roman" w:cs="Times New Roman"/>
          <w:sz w:val="24"/>
          <w:szCs w:val="24"/>
        </w:rPr>
        <w:t xml:space="preserve"> </w:t>
      </w:r>
      <w:r w:rsidRPr="00C810FA">
        <w:rPr>
          <w:rStyle w:val="61"/>
          <w:rFonts w:ascii="Times New Roman" w:hAnsi="Times New Roman" w:cs="Times New Roman"/>
          <w:sz w:val="24"/>
          <w:szCs w:val="24"/>
        </w:rPr>
        <w:t>доступности защитных дорожных сооружений</w:t>
      </w:r>
    </w:p>
    <w:p w:rsidR="001F79C4" w:rsidRPr="00C810FA" w:rsidRDefault="001F79C4" w:rsidP="001F79C4">
      <w:pPr>
        <w:pStyle w:val="59"/>
        <w:shd w:val="clear" w:color="auto" w:fill="auto"/>
        <w:spacing w:after="0" w:line="274" w:lineRule="exact"/>
        <w:ind w:left="380" w:right="12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F79C4" w:rsidRPr="00C810FA" w:rsidRDefault="001F79C4" w:rsidP="001F79C4">
      <w:pPr>
        <w:pStyle w:val="59"/>
        <w:shd w:val="clear" w:color="auto" w:fill="auto"/>
        <w:spacing w:after="0" w:line="274" w:lineRule="exact"/>
        <w:ind w:righ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 xml:space="preserve">Защитные дорожные сооружения, включают: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Pr="00C810FA">
        <w:rPr>
          <w:rFonts w:ascii="Times New Roman" w:hAnsi="Times New Roman" w:cs="Times New Roman"/>
          <w:sz w:val="24"/>
          <w:szCs w:val="24"/>
        </w:rPr>
        <w:t>шумозащитные</w:t>
      </w:r>
      <w:proofErr w:type="spellEnd"/>
      <w:r w:rsidRPr="00C810FA">
        <w:rPr>
          <w:rFonts w:ascii="Times New Roman" w:hAnsi="Times New Roman" w:cs="Times New Roman"/>
          <w:sz w:val="24"/>
          <w:szCs w:val="24"/>
        </w:rPr>
        <w:t xml:space="preserve"> и ветрозащитные устройства, а также подобные сооружения, предусматриваются на основе детальных инженерно-геологических изысканий с учетом местных конкретных условий на стадии разработки проектной документации автомобильной дороги.</w:t>
      </w:r>
    </w:p>
    <w:p w:rsidR="001F79C4" w:rsidRPr="00C810FA" w:rsidRDefault="001F79C4" w:rsidP="001F79C4">
      <w:pPr>
        <w:pStyle w:val="59"/>
        <w:shd w:val="clear" w:color="auto" w:fill="auto"/>
        <w:spacing w:after="0" w:line="274" w:lineRule="exact"/>
        <w:ind w:righ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0FA">
        <w:rPr>
          <w:rFonts w:ascii="Times New Roman" w:hAnsi="Times New Roman" w:cs="Times New Roman"/>
          <w:sz w:val="24"/>
          <w:szCs w:val="24"/>
        </w:rPr>
        <w:t>Расчетные показатели минимально допустимого уровня обеспеченности защитными дорожными сооружениями и их территориальная доступность не нормируется.</w:t>
      </w:r>
    </w:p>
    <w:p w:rsidR="001F79C4" w:rsidRPr="00C810FA" w:rsidRDefault="001F79C4" w:rsidP="001F79C4">
      <w:pPr>
        <w:pStyle w:val="4"/>
        <w:shd w:val="clear" w:color="auto" w:fill="FFFFFF"/>
        <w:tabs>
          <w:tab w:val="left" w:pos="708"/>
        </w:tabs>
        <w:spacing w:before="0" w:after="0"/>
        <w:ind w:left="720" w:firstLine="0"/>
        <w:jc w:val="center"/>
        <w:rPr>
          <w:sz w:val="16"/>
          <w:szCs w:val="16"/>
        </w:rPr>
      </w:pPr>
    </w:p>
    <w:p w:rsidR="001F79C4" w:rsidRPr="00C810FA" w:rsidRDefault="001F79C4" w:rsidP="001F79C4">
      <w:pPr>
        <w:pStyle w:val="4"/>
        <w:shd w:val="clear" w:color="auto" w:fill="FFFFFF"/>
        <w:tabs>
          <w:tab w:val="left" w:pos="708"/>
        </w:tabs>
        <w:spacing w:before="0" w:after="0"/>
        <w:ind w:left="720" w:firstLine="0"/>
        <w:jc w:val="center"/>
        <w:rPr>
          <w:sz w:val="16"/>
          <w:szCs w:val="16"/>
        </w:rPr>
      </w:pPr>
    </w:p>
    <w:p w:rsidR="001F79C4" w:rsidRPr="00C810FA" w:rsidRDefault="001F79C4" w:rsidP="001F79C4">
      <w:pPr>
        <w:pStyle w:val="4"/>
        <w:shd w:val="clear" w:color="auto" w:fill="FFFFFF"/>
        <w:tabs>
          <w:tab w:val="left" w:pos="708"/>
        </w:tabs>
        <w:spacing w:before="0" w:after="0"/>
        <w:ind w:left="720" w:firstLine="0"/>
        <w:jc w:val="center"/>
        <w:rPr>
          <w:sz w:val="24"/>
          <w:szCs w:val="24"/>
        </w:rPr>
      </w:pPr>
      <w:r w:rsidRPr="00C810FA">
        <w:rPr>
          <w:sz w:val="24"/>
          <w:szCs w:val="24"/>
        </w:rPr>
        <w:t>IV. Расчетные показатели в сфере транспортного обслуживания</w:t>
      </w:r>
    </w:p>
    <w:p w:rsidR="001F79C4" w:rsidRPr="00C810FA" w:rsidRDefault="001F79C4" w:rsidP="001F79C4">
      <w:pPr>
        <w:rPr>
          <w:sz w:val="16"/>
          <w:szCs w:val="16"/>
        </w:rPr>
      </w:pPr>
    </w:p>
    <w:p w:rsidR="001F79C4" w:rsidRPr="00C810FA" w:rsidRDefault="001F79C4" w:rsidP="001F79C4">
      <w:pPr>
        <w:jc w:val="center"/>
      </w:pPr>
      <w:r w:rsidRPr="00C810FA">
        <w:t>Общие требования</w:t>
      </w:r>
    </w:p>
    <w:p w:rsidR="001F79C4" w:rsidRPr="00C810FA" w:rsidRDefault="001F79C4" w:rsidP="001F79C4">
      <w:pPr>
        <w:jc w:val="center"/>
        <w:rPr>
          <w:sz w:val="16"/>
          <w:szCs w:val="16"/>
        </w:rPr>
      </w:pPr>
    </w:p>
    <w:p w:rsidR="001F79C4" w:rsidRPr="00C810FA" w:rsidRDefault="001F79C4" w:rsidP="001F79C4">
      <w:pPr>
        <w:tabs>
          <w:tab w:val="left" w:pos="1500"/>
          <w:tab w:val="left" w:pos="1600"/>
          <w:tab w:val="left" w:pos="2120"/>
        </w:tabs>
        <w:ind w:firstLine="709"/>
        <w:jc w:val="both"/>
      </w:pPr>
      <w:r w:rsidRPr="00C810FA">
        <w:t xml:space="preserve"> Сооружения и коммуникации транспортной инфраструктуры могут располагаться в составе всех территориальных зон.</w:t>
      </w:r>
    </w:p>
    <w:p w:rsidR="001F79C4" w:rsidRPr="00C810FA" w:rsidRDefault="001F79C4" w:rsidP="001F79C4">
      <w:pPr>
        <w:tabs>
          <w:tab w:val="left" w:pos="1500"/>
          <w:tab w:val="left" w:pos="1600"/>
          <w:tab w:val="left" w:pos="1800"/>
        </w:tabs>
        <w:ind w:firstLine="709"/>
        <w:jc w:val="both"/>
      </w:pPr>
      <w:r w:rsidRPr="00C810FA">
        <w:t>В целях устойчивого развития Поселения, решения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автомобилистов.</w:t>
      </w:r>
    </w:p>
    <w:p w:rsidR="001F79C4" w:rsidRPr="00C810FA" w:rsidRDefault="001F79C4" w:rsidP="001F79C4">
      <w:pPr>
        <w:tabs>
          <w:tab w:val="left" w:pos="1320"/>
          <w:tab w:val="left" w:pos="1500"/>
          <w:tab w:val="left" w:pos="1600"/>
        </w:tabs>
        <w:ind w:firstLine="709"/>
        <w:jc w:val="both"/>
      </w:pPr>
      <w:r w:rsidRPr="00C810FA">
        <w:t>При разработке генеральных планов поселений следует предусматривать единую систему транспорта и улично-дорожной сети в увязке с планировочной структурой поселения и прилегающей к нему территории, обеспечивающую удобные быстрые и безопасные связи со всеми функциональными зонами, другими поселениями, объектами внешнего транспорта и автомобильными дорогами общей сети. При этом необходимо учитывать особенности поселений как объектов проектирования.</w:t>
      </w:r>
    </w:p>
    <w:p w:rsidR="001F79C4" w:rsidRPr="00C810FA" w:rsidRDefault="001F79C4" w:rsidP="001F79C4">
      <w:pPr>
        <w:tabs>
          <w:tab w:val="left" w:pos="1500"/>
          <w:tab w:val="left" w:pos="1600"/>
          <w:tab w:val="left" w:pos="2120"/>
        </w:tabs>
        <w:ind w:firstLine="709"/>
        <w:jc w:val="both"/>
      </w:pPr>
      <w:r w:rsidRPr="00C810FA">
        <w:t xml:space="preserve">Проектирование нового строительства и реконструкции объектов </w:t>
      </w:r>
      <w:r w:rsidRPr="00C810FA">
        <w:rPr>
          <w:spacing w:val="-4"/>
        </w:rPr>
        <w:t>транспортной инфраструктуры должно сопровождаться экологическим обоснованием,</w:t>
      </w:r>
      <w:r w:rsidRPr="00C810FA">
        <w:t xml:space="preserve">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требованиями.</w:t>
      </w:r>
    </w:p>
    <w:p w:rsidR="001F79C4" w:rsidRPr="00C810FA" w:rsidRDefault="001F79C4" w:rsidP="001F79C4">
      <w:pPr>
        <w:ind w:firstLine="720"/>
        <w:jc w:val="both"/>
      </w:pPr>
      <w:r w:rsidRPr="00C810FA">
        <w:t xml:space="preserve">Планировочные и технические решения при проектировании улиц и дорог, пересечений и транспортных узлов должны обеспечивать безопасность движения транспортных средств и пешеходов, в том числе удобные и безопасные пути движения </w:t>
      </w:r>
      <w:r w:rsidRPr="00C810FA">
        <w:lastRenderedPageBreak/>
        <w:t xml:space="preserve">инвалидов, пользующихся колясками. В целях реализации обеспечения безопасности дорожного движения руководствоваться пунктом 2 «СП 34.13330.2012. Свод правил. Автомобильные дороги. Актуализированная редакция </w:t>
      </w:r>
      <w:proofErr w:type="spellStart"/>
      <w:r w:rsidRPr="00C810FA">
        <w:t>СНиП</w:t>
      </w:r>
      <w:proofErr w:type="spellEnd"/>
      <w:r w:rsidRPr="00C810FA">
        <w:t xml:space="preserve"> 2.05.02-85*»</w:t>
      </w:r>
    </w:p>
    <w:p w:rsidR="001F79C4" w:rsidRPr="00C810FA" w:rsidRDefault="001F79C4" w:rsidP="001F79C4">
      <w:pPr>
        <w:tabs>
          <w:tab w:val="left" w:pos="1500"/>
          <w:tab w:val="left" w:pos="1600"/>
          <w:tab w:val="left" w:pos="1800"/>
          <w:tab w:val="left" w:pos="2220"/>
        </w:tabs>
        <w:ind w:firstLine="720"/>
        <w:jc w:val="both"/>
      </w:pPr>
      <w:r w:rsidRPr="00C810FA">
        <w:t>Конструкция дорожного покрытия должна обеспечивать установленную скорость движения транспорта в соответствии с категорией дороги.</w:t>
      </w:r>
    </w:p>
    <w:p w:rsidR="001F79C4" w:rsidRPr="00C810FA" w:rsidRDefault="001F79C4" w:rsidP="001F79C4">
      <w:pPr>
        <w:tabs>
          <w:tab w:val="left" w:pos="1500"/>
          <w:tab w:val="left" w:pos="1600"/>
          <w:tab w:val="left" w:pos="1800"/>
          <w:tab w:val="left" w:pos="2220"/>
        </w:tabs>
        <w:ind w:firstLine="720"/>
        <w:jc w:val="both"/>
      </w:pPr>
      <w:r w:rsidRPr="00C810FA">
        <w:t>В центральной части сельских поселений необходимо предусматривать создание системы автостоянок для временного хранения легковых автомобилей с обязательным выделением мест под бесплатную автостоянку.</w:t>
      </w:r>
    </w:p>
    <w:p w:rsidR="001F79C4" w:rsidRPr="00C810FA" w:rsidRDefault="001F79C4" w:rsidP="001F79C4">
      <w:pPr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540"/>
        <w:jc w:val="center"/>
        <w:rPr>
          <w:rStyle w:val="apple-converted-space"/>
          <w:rFonts w:cs="Arial"/>
          <w:shd w:val="clear" w:color="auto" w:fill="FFFFFF"/>
        </w:rPr>
      </w:pPr>
      <w:r w:rsidRPr="00C810FA">
        <w:rPr>
          <w:shd w:val="clear" w:color="auto" w:fill="FFFFFF"/>
        </w:rPr>
        <w:t>Плотность сети линий общественного транспорта</w:t>
      </w:r>
      <w:r w:rsidRPr="00C810FA">
        <w:rPr>
          <w:rStyle w:val="apple-converted-space"/>
          <w:rFonts w:cs="Arial"/>
          <w:shd w:val="clear" w:color="auto" w:fill="FFFFFF"/>
        </w:rPr>
        <w:t> </w:t>
      </w:r>
    </w:p>
    <w:p w:rsidR="001F79C4" w:rsidRPr="00C810FA" w:rsidRDefault="001F79C4" w:rsidP="001F79C4">
      <w:pPr>
        <w:ind w:firstLine="540"/>
        <w:jc w:val="center"/>
        <w:rPr>
          <w:rFonts w:cs="Arial"/>
          <w:sz w:val="16"/>
          <w:szCs w:val="16"/>
          <w:shd w:val="clear" w:color="auto" w:fill="FFFFFF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пассажиропотоков, как правило, в пределах 1,5 - 2,5 километров/кв. километров.</w:t>
      </w:r>
    </w:p>
    <w:p w:rsidR="001F79C4" w:rsidRPr="00C810FA" w:rsidRDefault="001F79C4" w:rsidP="001F79C4">
      <w:pPr>
        <w:ind w:firstLine="709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center"/>
      </w:pPr>
      <w:r w:rsidRPr="00C810FA">
        <w:t xml:space="preserve">Дальность пешеходных подходов к ближайшим остановкам общественного пассажирского транспорта </w:t>
      </w:r>
    </w:p>
    <w:p w:rsidR="001F79C4" w:rsidRPr="00C810FA" w:rsidRDefault="001F79C4" w:rsidP="001F79C4">
      <w:pPr>
        <w:ind w:firstLine="709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Дальность пешеходных подходов до ближайшей остановки общественного пассажирского транспорта следует принимать не более 500 метров; указанное расстояние следует уменьшать в климатических подрайонах IА, IБ, IГ и IIА до 300 метров, а в климатическом подрайоне IД и IV климатическом районе – до 400 метров.</w:t>
      </w:r>
    </w:p>
    <w:p w:rsidR="001F79C4" w:rsidRPr="00C810FA" w:rsidRDefault="001F79C4" w:rsidP="001F79C4">
      <w:pPr>
        <w:ind w:firstLine="709"/>
        <w:jc w:val="both"/>
      </w:pPr>
      <w:r w:rsidRPr="00C810FA">
        <w:t>В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метров; в производственных и коммунально-складских зонах – не более 400 метров от проходных предприятий; в зонах массового отдыха и спорта – не более 800 метров от главного входа.</w:t>
      </w:r>
    </w:p>
    <w:p w:rsidR="001F79C4" w:rsidRPr="00C810FA" w:rsidRDefault="001F79C4" w:rsidP="001F79C4">
      <w:pPr>
        <w:ind w:firstLine="709"/>
        <w:jc w:val="both"/>
      </w:pPr>
      <w:r w:rsidRPr="00C810FA">
        <w:t>В условиях сложного рельефа, при отсутствии специального подъемного пассажирского транспорта указанные расстояния следует уменьшать на 50 метров на каждые 10 метров преодолеваемого перепада рельефа.</w:t>
      </w:r>
    </w:p>
    <w:p w:rsidR="001F79C4" w:rsidRPr="00C810FA" w:rsidRDefault="001F79C4" w:rsidP="001F79C4">
      <w:pPr>
        <w:ind w:firstLine="720"/>
        <w:jc w:val="both"/>
      </w:pPr>
      <w:r w:rsidRPr="00C810FA">
        <w:t>В районах индивидуальной усадебной застройки дальность пешеходных подходов к ближайшей остановке общественного транспорта может быть увеличена – до 800 метров.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</w:pPr>
      <w:r w:rsidRPr="00C810FA">
        <w:t>Расстояния между остановочными пунктами на линиях общественного пассажирского транспорта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Расстояния между остановочными пунктами на линиях общественного пассажирского транспорта в пределах территории поселений следует принимать, метров: для автобусов - 800 - 1200.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</w:pPr>
      <w:r w:rsidRPr="00C810FA">
        <w:t>Нормативы транспортной и пешеходной доступности объектов социального назначения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Расстояния от наземных и наземно-подземных гаражей, открытых стоянок, предназначенных для постоянного и временного хранения легковых автомобилей, и станций технического обслуживания до жилых домов и общественных зданий, а также до участков школ, детских яслей-садов и лечебных учреждений стационарного типа, размещаемых на селитебных территориях, следует принимать не менее приведенных в таблице 10.</w:t>
      </w:r>
    </w:p>
    <w:p w:rsidR="001F79C4" w:rsidRPr="00C810FA" w:rsidRDefault="001F79C4" w:rsidP="001F79C4">
      <w:pPr>
        <w:ind w:left="7788"/>
      </w:pPr>
      <w:r w:rsidRPr="00C810FA">
        <w:t xml:space="preserve">        Таблица 10</w:t>
      </w:r>
    </w:p>
    <w:tbl>
      <w:tblPr>
        <w:tblW w:w="0" w:type="auto"/>
        <w:tblInd w:w="28" w:type="dxa"/>
        <w:tblBorders>
          <w:top w:val="single" w:sz="2" w:space="0" w:color="00000A"/>
          <w:left w:val="single" w:sz="2" w:space="0" w:color="00000A"/>
          <w:bottom w:val="nil"/>
          <w:right w:val="single" w:sz="2" w:space="0" w:color="00000A"/>
          <w:insideH w:val="nil"/>
          <w:insideV w:val="single" w:sz="2" w:space="0" w:color="00000A"/>
        </w:tblBorders>
        <w:tblCellMar>
          <w:left w:w="18" w:type="dxa"/>
          <w:right w:w="45" w:type="dxa"/>
        </w:tblCellMar>
        <w:tblLook w:val="04A0"/>
      </w:tblPr>
      <w:tblGrid>
        <w:gridCol w:w="2197"/>
        <w:gridCol w:w="1406"/>
        <w:gridCol w:w="1175"/>
        <w:gridCol w:w="1133"/>
        <w:gridCol w:w="1156"/>
        <w:gridCol w:w="1201"/>
        <w:gridCol w:w="1122"/>
      </w:tblGrid>
      <w:tr w:rsidR="001F79C4" w:rsidRPr="00C810FA" w:rsidTr="002158EE">
        <w:tc>
          <w:tcPr>
            <w:tcW w:w="1463" w:type="dxa"/>
            <w:tcBorders>
              <w:top w:val="single" w:sz="2" w:space="0" w:color="00000A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Здания, до которых</w:t>
            </w:r>
          </w:p>
          <w:p w:rsidR="001F79C4" w:rsidRPr="00C810FA" w:rsidRDefault="001F79C4" w:rsidP="002158EE">
            <w:pPr>
              <w:ind w:firstLine="360"/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определяется расстояние </w:t>
            </w:r>
          </w:p>
        </w:tc>
        <w:tc>
          <w:tcPr>
            <w:tcW w:w="8784" w:type="dxa"/>
            <w:gridSpan w:val="6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Расстояние, метров</w:t>
            </w:r>
          </w:p>
          <w:p w:rsidR="001F79C4" w:rsidRPr="00C810FA" w:rsidRDefault="001F79C4" w:rsidP="002158EE">
            <w:pPr>
              <w:ind w:firstLine="360"/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1F79C4" w:rsidRPr="00C810FA" w:rsidTr="002158EE">
        <w:tc>
          <w:tcPr>
            <w:tcW w:w="1463" w:type="dxa"/>
            <w:tcBorders>
              <w:top w:val="nil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jc w:val="both"/>
              <w:rPr>
                <w:bCs/>
              </w:rPr>
            </w:pPr>
          </w:p>
          <w:p w:rsidR="001F79C4" w:rsidRPr="00C810FA" w:rsidRDefault="001F79C4" w:rsidP="002158EE">
            <w:pPr>
              <w:ind w:firstLine="360"/>
              <w:jc w:val="both"/>
              <w:rPr>
                <w:bCs/>
              </w:rPr>
            </w:pPr>
          </w:p>
        </w:tc>
        <w:tc>
          <w:tcPr>
            <w:tcW w:w="146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от въездов в гаражи и открытых стоянок при числе легковых автомобилей</w:t>
            </w:r>
          </w:p>
        </w:tc>
        <w:tc>
          <w:tcPr>
            <w:tcW w:w="7320" w:type="dxa"/>
            <w:gridSpan w:val="5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от станций технического обслуживания при числе постов</w:t>
            </w:r>
          </w:p>
          <w:p w:rsidR="001F79C4" w:rsidRPr="00C810FA" w:rsidRDefault="001F79C4" w:rsidP="002158EE">
            <w:pPr>
              <w:ind w:firstLine="360"/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1F79C4" w:rsidRPr="00C810FA" w:rsidTr="002158EE">
        <w:tc>
          <w:tcPr>
            <w:tcW w:w="1463" w:type="dxa"/>
            <w:tcBorders>
              <w:top w:val="nil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ind w:firstLine="360"/>
              <w:rPr>
                <w:bCs/>
              </w:rPr>
            </w:pPr>
          </w:p>
        </w:tc>
        <w:tc>
          <w:tcPr>
            <w:tcW w:w="146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10 и менее </w:t>
            </w:r>
          </w:p>
        </w:tc>
        <w:tc>
          <w:tcPr>
            <w:tcW w:w="146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11-50</w:t>
            </w:r>
          </w:p>
        </w:tc>
        <w:tc>
          <w:tcPr>
            <w:tcW w:w="146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51-100</w:t>
            </w:r>
          </w:p>
        </w:tc>
        <w:tc>
          <w:tcPr>
            <w:tcW w:w="146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101-300</w:t>
            </w:r>
          </w:p>
        </w:tc>
        <w:tc>
          <w:tcPr>
            <w:tcW w:w="146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10 и менее</w:t>
            </w:r>
          </w:p>
        </w:tc>
        <w:tc>
          <w:tcPr>
            <w:tcW w:w="146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11-30</w:t>
            </w:r>
          </w:p>
        </w:tc>
      </w:tr>
      <w:tr w:rsidR="001F79C4" w:rsidRPr="00C810FA" w:rsidTr="002158EE">
        <w:tc>
          <w:tcPr>
            <w:tcW w:w="1463" w:type="dxa"/>
            <w:tcBorders>
              <w:top w:val="nil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Жилые дома</w:t>
            </w:r>
          </w:p>
        </w:tc>
        <w:tc>
          <w:tcPr>
            <w:tcW w:w="1464" w:type="dxa"/>
            <w:tcBorders>
              <w:top w:val="nil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10**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64" w:type="dxa"/>
            <w:tcBorders>
              <w:top w:val="nil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1464" w:type="dxa"/>
            <w:tcBorders>
              <w:top w:val="nil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64" w:type="dxa"/>
            <w:tcBorders>
              <w:top w:val="nil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25</w:t>
            </w:r>
          </w:p>
        </w:tc>
      </w:tr>
      <w:tr w:rsidR="001F79C4" w:rsidRPr="00C810FA" w:rsidTr="002158EE">
        <w:tc>
          <w:tcPr>
            <w:tcW w:w="146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В том числе торцы жилы домов без окон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6**</w:t>
            </w:r>
          </w:p>
        </w:tc>
        <w:tc>
          <w:tcPr>
            <w:tcW w:w="146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64" w:type="dxa"/>
            <w:tcBorders>
              <w:top w:val="single" w:sz="4" w:space="0" w:color="00000A"/>
              <w:left w:val="nil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25</w:t>
            </w:r>
          </w:p>
        </w:tc>
      </w:tr>
      <w:tr w:rsidR="001F79C4" w:rsidRPr="00C810FA" w:rsidTr="002158EE">
        <w:tc>
          <w:tcPr>
            <w:tcW w:w="146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Общественные здания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6**</w:t>
            </w:r>
          </w:p>
        </w:tc>
        <w:tc>
          <w:tcPr>
            <w:tcW w:w="146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10**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64" w:type="dxa"/>
            <w:tcBorders>
              <w:top w:val="single" w:sz="4" w:space="0" w:color="00000A"/>
              <w:left w:val="nil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20</w:t>
            </w:r>
          </w:p>
        </w:tc>
      </w:tr>
      <w:tr w:rsidR="001F79C4" w:rsidRPr="00C810FA" w:rsidTr="002158EE">
        <w:tc>
          <w:tcPr>
            <w:tcW w:w="146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Общеобразовательные школы и детские дошкольные учреждения 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6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1464" w:type="dxa"/>
            <w:tcBorders>
              <w:top w:val="single" w:sz="4" w:space="0" w:color="00000A"/>
              <w:left w:val="nil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*</w:t>
            </w:r>
          </w:p>
        </w:tc>
      </w:tr>
      <w:tr w:rsidR="001F79C4" w:rsidRPr="00C810FA" w:rsidTr="002158EE">
        <w:tc>
          <w:tcPr>
            <w:tcW w:w="146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 xml:space="preserve">Лечебные учреждения </w:t>
            </w:r>
            <w:r w:rsidRPr="00C810FA">
              <w:rPr>
                <w:bCs/>
                <w:sz w:val="22"/>
                <w:szCs w:val="22"/>
              </w:rPr>
              <w:lastRenderedPageBreak/>
              <w:t>со стационаром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lastRenderedPageBreak/>
              <w:t>25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46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tcMar>
              <w:left w:w="18" w:type="dxa"/>
            </w:tcMar>
          </w:tcPr>
          <w:p w:rsidR="001F79C4" w:rsidRPr="00C810FA" w:rsidRDefault="001F79C4" w:rsidP="002158EE">
            <w:pPr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*</w:t>
            </w:r>
          </w:p>
        </w:tc>
      </w:tr>
      <w:tr w:rsidR="001F79C4" w:rsidRPr="00C810FA" w:rsidTr="002158EE">
        <w:tc>
          <w:tcPr>
            <w:tcW w:w="10247" w:type="dxa"/>
            <w:gridSpan w:val="7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tcMar>
              <w:left w:w="44" w:type="dxa"/>
            </w:tcMar>
          </w:tcPr>
          <w:p w:rsidR="001F79C4" w:rsidRPr="00C810FA" w:rsidRDefault="001F79C4" w:rsidP="002158EE">
            <w:pPr>
              <w:rPr>
                <w:bCs/>
              </w:rPr>
            </w:pPr>
          </w:p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</w:rPr>
              <w:t xml:space="preserve">* Определяется по согласованию с органами Государственного санитарно-эпидемиологического надзора. </w:t>
            </w:r>
          </w:p>
          <w:p w:rsidR="001F79C4" w:rsidRPr="00C810FA" w:rsidRDefault="001F79C4" w:rsidP="002158EE">
            <w:pPr>
              <w:jc w:val="both"/>
              <w:rPr>
                <w:bCs/>
              </w:rPr>
            </w:pPr>
            <w:r w:rsidRPr="00C810FA">
              <w:rPr>
                <w:bCs/>
              </w:rPr>
              <w:t xml:space="preserve">** Для зданий гаражей </w:t>
            </w:r>
            <w:r w:rsidRPr="00C810FA">
              <w:rPr>
                <w:bCs/>
                <w:lang w:val="en-US"/>
              </w:rPr>
              <w:t>III</w:t>
            </w:r>
            <w:r w:rsidRPr="00C810FA">
              <w:rPr>
                <w:bCs/>
              </w:rPr>
              <w:t xml:space="preserve"> и </w:t>
            </w:r>
            <w:r w:rsidRPr="00C810FA">
              <w:rPr>
                <w:bCs/>
                <w:lang w:val="en-US"/>
              </w:rPr>
              <w:t>V</w:t>
            </w:r>
            <w:r w:rsidRPr="00C810FA">
              <w:rPr>
                <w:bCs/>
              </w:rPr>
              <w:t xml:space="preserve"> степеней огнестойкости расстояния следует принимать не менее 12метров.</w:t>
            </w:r>
          </w:p>
          <w:p w:rsidR="001F79C4" w:rsidRPr="00C810FA" w:rsidRDefault="001F79C4" w:rsidP="002158EE">
            <w:pPr>
              <w:jc w:val="both"/>
              <w:rPr>
                <w:bCs/>
                <w:iCs/>
              </w:rPr>
            </w:pPr>
            <w:r w:rsidRPr="00C810FA">
              <w:rPr>
                <w:bCs/>
                <w:iCs/>
              </w:rPr>
              <w:t>Примечания: 1. Расстояния следует определять от окон жилых и  общественных зданий и от границ земельных участков общеобразовательных  школ, детских дошкольных учреждений и лечебных учреждений со стационаром  до стен гаража или границ открытой стоянки.</w:t>
            </w:r>
          </w:p>
          <w:p w:rsidR="001F79C4" w:rsidRPr="00C810FA" w:rsidRDefault="001F79C4" w:rsidP="002158EE">
            <w:pPr>
              <w:jc w:val="both"/>
              <w:rPr>
                <w:bCs/>
                <w:iCs/>
              </w:rPr>
            </w:pPr>
            <w:r w:rsidRPr="00C810FA">
              <w:rPr>
                <w:bCs/>
                <w:iCs/>
              </w:rPr>
              <w:t>2. Расстояния от секционных жилых домов до открытых площадок вместимостью 101-300 машин, размещаемых вдоль продольных фасадов, следует принимать  не менее 50 метров.</w:t>
            </w:r>
          </w:p>
          <w:p w:rsidR="001F79C4" w:rsidRPr="00C810FA" w:rsidRDefault="001F79C4" w:rsidP="002158EE">
            <w:pPr>
              <w:jc w:val="both"/>
              <w:rPr>
                <w:bCs/>
                <w:iCs/>
              </w:rPr>
            </w:pPr>
            <w:r w:rsidRPr="00C810FA">
              <w:rPr>
                <w:bCs/>
                <w:iCs/>
              </w:rPr>
              <w:t>3. Для гаражей I-II степеней огнестойкости указанные в таблице 15 расстояния допускается сокращать на 25% при отсутствии в гаражах  открывающихся окон, а также въездов, ориентированных в сторону жилых и общественных зданий.</w:t>
            </w:r>
          </w:p>
          <w:p w:rsidR="001F79C4" w:rsidRPr="00C810FA" w:rsidRDefault="001F79C4" w:rsidP="002158EE">
            <w:pPr>
              <w:jc w:val="both"/>
              <w:rPr>
                <w:bCs/>
                <w:iCs/>
              </w:rPr>
            </w:pPr>
            <w:r w:rsidRPr="00C810FA">
              <w:rPr>
                <w:bCs/>
                <w:iCs/>
              </w:rPr>
              <w:t xml:space="preserve">4. Гаражи и открытые стоянки для хранения легковых автомобилей  вместимостью более 300 </w:t>
            </w:r>
            <w:proofErr w:type="spellStart"/>
            <w:r w:rsidRPr="00C810FA">
              <w:rPr>
                <w:bCs/>
                <w:iCs/>
              </w:rPr>
              <w:t>машино-мест</w:t>
            </w:r>
            <w:proofErr w:type="spellEnd"/>
            <w:r w:rsidRPr="00C810FA">
              <w:rPr>
                <w:bCs/>
                <w:iCs/>
              </w:rPr>
              <w:t xml:space="preserve"> и станции технического обслуживания  при числе постов более 30 следует размещать вне жилых районов на  производственной территории на расстоянии не менее 50 м от жилых домов. Расстояния определяются по согласованию с органами Государственного санитарно-эпидемиологического надзора.</w:t>
            </w:r>
          </w:p>
          <w:p w:rsidR="001F79C4" w:rsidRPr="00C810FA" w:rsidRDefault="001F79C4" w:rsidP="002158EE">
            <w:pPr>
              <w:jc w:val="both"/>
              <w:rPr>
                <w:bCs/>
                <w:iCs/>
              </w:rPr>
            </w:pPr>
            <w:r w:rsidRPr="00C810FA">
              <w:rPr>
                <w:bCs/>
                <w:iCs/>
              </w:rPr>
              <w:t xml:space="preserve">5. Для гаражей вместимостью более 10 машин указанные в табл.10*  расстояния допускается принимать по интерполяции. </w:t>
            </w:r>
          </w:p>
          <w:p w:rsidR="001F79C4" w:rsidRPr="00C810FA" w:rsidRDefault="001F79C4" w:rsidP="002158EE">
            <w:pPr>
              <w:jc w:val="both"/>
              <w:rPr>
                <w:bCs/>
                <w:iCs/>
              </w:rPr>
            </w:pPr>
            <w:r w:rsidRPr="00C810FA">
              <w:rPr>
                <w:bCs/>
                <w:iCs/>
              </w:rPr>
              <w:t>6. В одноэтажных гаражах боксового типа, принадлежащих гражданам,  допускается устройство погребов.</w:t>
            </w:r>
          </w:p>
        </w:tc>
      </w:tr>
    </w:tbl>
    <w:p w:rsidR="001F79C4" w:rsidRPr="00C810FA" w:rsidRDefault="001F79C4" w:rsidP="001F79C4">
      <w:pPr>
        <w:pStyle w:val="dktexjustify"/>
        <w:shd w:val="clear" w:color="auto" w:fill="FFFFFF"/>
        <w:spacing w:before="280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</w:pPr>
      <w:r w:rsidRPr="00C810FA">
        <w:t>Нормативы озеленения площади санитарно-защитных зон, отделяющих автомобильные дороги от объектов жилой застройки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</w:pPr>
      <w:r w:rsidRPr="00C810FA">
        <w:t>Нормативы озеленения площади санитарно-защитных зон, отделяющих автомобильные дороги от объектов жилой застройки, следует принимать в зависимости от ширины зоны не менее: до 300 метров – 60 процентов; свыше 300 метров до 1000 метров – 50 процентов; свыше 1000 метров – 40 процентов.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</w:pPr>
      <w:r w:rsidRPr="00C810FA">
        <w:t>Нормативы озеленения площади санитарно-защитных зон, отделяющих железнодорожные линии от объектов жилой застройки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</w:pPr>
      <w:r w:rsidRPr="00C810FA">
        <w:t>Нормативы озеленения площади санитарно-защитных зон, отделяющих железнодорожные линии от объектов жилой застройки, следует принимать в зависимости от ширины зоны не менее: до 300 метров – 60 процентов; свыше 300 метров до 1000 метров – 50 процентов; свыше 1000 метров – 40 процентов.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</w:pPr>
      <w:r w:rsidRPr="00C810FA">
        <w:t>Нормативы обеспеченности объектами для хранения и обслуживания транспортных средств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</w:pPr>
      <w:r w:rsidRPr="00C810FA">
        <w:t xml:space="preserve">Норматив обеспеченности объектами для хранения транспортных средств следует принимать не менее 270 </w:t>
      </w:r>
      <w:proofErr w:type="spellStart"/>
      <w:r w:rsidRPr="00C810FA">
        <w:t>машино-мест</w:t>
      </w:r>
      <w:proofErr w:type="spellEnd"/>
      <w:r w:rsidRPr="00C810FA">
        <w:t xml:space="preserve"> на 1000 человек.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</w:pPr>
      <w:r w:rsidRPr="00C810FA">
        <w:t xml:space="preserve">Норматив обеспеченности станциями технического обслуживания автомобилей - 1 </w:t>
      </w:r>
      <w:proofErr w:type="spellStart"/>
      <w:r w:rsidRPr="00C810FA">
        <w:t>машино-место</w:t>
      </w:r>
      <w:proofErr w:type="spellEnd"/>
      <w:r w:rsidRPr="00C810FA">
        <w:t xml:space="preserve"> на 200 транспортных средств.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</w:pPr>
      <w:r w:rsidRPr="00C810FA">
        <w:t>Норматив обеспеченности топливозаправочными станциями - одна топливораздаточная колонка на 1000 транспортных средств.</w:t>
      </w:r>
    </w:p>
    <w:p w:rsidR="001F79C4" w:rsidRPr="00C810FA" w:rsidRDefault="001F79C4" w:rsidP="001F79C4">
      <w:pPr>
        <w:ind w:firstLine="709"/>
        <w:jc w:val="both"/>
        <w:rPr>
          <w:bCs/>
        </w:rPr>
      </w:pPr>
      <w:r w:rsidRPr="00C810FA">
        <w:rPr>
          <w:bCs/>
        </w:rPr>
        <w:t xml:space="preserve">Автостоянки для постоянного хранения автомобилей и других </w:t>
      </w:r>
      <w:proofErr w:type="spellStart"/>
      <w:r w:rsidRPr="00C810FA">
        <w:rPr>
          <w:bCs/>
        </w:rPr>
        <w:t>мототранспортных</w:t>
      </w:r>
      <w:proofErr w:type="spellEnd"/>
      <w:r w:rsidRPr="00C810FA">
        <w:rPr>
          <w:bCs/>
        </w:rPr>
        <w:t xml:space="preserve"> средств, принадлежащих инвалидам, следует предусматривать в радиусе пешеходной доступности не более 200 метров от входов в жилые дома. </w:t>
      </w:r>
    </w:p>
    <w:p w:rsidR="001F79C4" w:rsidRPr="00C810FA" w:rsidRDefault="001F79C4" w:rsidP="001F79C4">
      <w:pPr>
        <w:jc w:val="both"/>
        <w:rPr>
          <w:bCs/>
          <w:iCs/>
        </w:rPr>
      </w:pPr>
      <w:r w:rsidRPr="00C810FA">
        <w:rPr>
          <w:bCs/>
          <w:iCs/>
        </w:rPr>
        <w:t>Примечание. В районах с неблагоприятной гидрогеологической обстановкой, ограничивающей  или исключающей возможность устройства подземных автостоянок, требование  первого  абзаца  данного  пункта  следует  обеспечивать путем строительства  наземных или  наземно-подземных  сооружений  с последующей обсыпкой  грунтом  и использованием  земляной  кровли  для  спортивных  и хозяйственных площадок.</w:t>
      </w:r>
    </w:p>
    <w:p w:rsidR="001F79C4" w:rsidRPr="00C810FA" w:rsidRDefault="001F79C4" w:rsidP="001F79C4">
      <w:pPr>
        <w:jc w:val="both"/>
        <w:rPr>
          <w:bCs/>
          <w:iCs/>
          <w:sz w:val="16"/>
          <w:szCs w:val="16"/>
        </w:rPr>
      </w:pPr>
    </w:p>
    <w:p w:rsidR="001F79C4" w:rsidRPr="00C810FA" w:rsidRDefault="001F79C4" w:rsidP="001F79C4">
      <w:pPr>
        <w:jc w:val="center"/>
      </w:pPr>
      <w:r w:rsidRPr="00C810FA">
        <w:t>Норматив стоянок легковых автомобилей</w:t>
      </w:r>
    </w:p>
    <w:p w:rsidR="001F79C4" w:rsidRPr="00C810FA" w:rsidRDefault="001F79C4" w:rsidP="001F79C4">
      <w:pPr>
        <w:jc w:val="both"/>
        <w:rPr>
          <w:bCs/>
          <w:iCs/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Нормы расчета стоянок легковых автомобилей допускается принимать в соответствии с таблицей 11.</w:t>
      </w:r>
    </w:p>
    <w:p w:rsidR="001F79C4" w:rsidRPr="00C810FA" w:rsidRDefault="001F79C4" w:rsidP="001F79C4">
      <w:pPr>
        <w:jc w:val="right"/>
      </w:pPr>
      <w:r w:rsidRPr="00C810FA">
        <w:t>Таблица 11</w:t>
      </w:r>
    </w:p>
    <w:tbl>
      <w:tblPr>
        <w:tblW w:w="0" w:type="auto"/>
        <w:tblInd w:w="-6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-5" w:type="dxa"/>
          <w:right w:w="40" w:type="dxa"/>
        </w:tblCellMar>
        <w:tblLook w:val="04A0"/>
      </w:tblPr>
      <w:tblGrid>
        <w:gridCol w:w="5651"/>
        <w:gridCol w:w="2170"/>
        <w:gridCol w:w="1639"/>
      </w:tblGrid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  <w:vAlign w:val="center"/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Рекреационные территории, объекты отдыха, здания и сооружения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  <w:vAlign w:val="center"/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Расчетная единица</w:t>
            </w:r>
          </w:p>
        </w:tc>
        <w:tc>
          <w:tcPr>
            <w:tcW w:w="1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 xml:space="preserve">Число </w:t>
            </w:r>
          </w:p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proofErr w:type="spellStart"/>
            <w:r w:rsidRPr="00C810FA">
              <w:rPr>
                <w:sz w:val="22"/>
                <w:szCs w:val="22"/>
              </w:rPr>
              <w:t>машино-мест</w:t>
            </w:r>
            <w:proofErr w:type="spellEnd"/>
            <w:r w:rsidRPr="00C810FA">
              <w:rPr>
                <w:sz w:val="22"/>
                <w:szCs w:val="22"/>
              </w:rPr>
              <w:t xml:space="preserve"> </w:t>
            </w:r>
          </w:p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на расчетную единицу</w:t>
            </w:r>
          </w:p>
        </w:tc>
      </w:tr>
      <w:tr w:rsidR="001F79C4" w:rsidRPr="00C810FA" w:rsidTr="002158EE">
        <w:trPr>
          <w:trHeight w:val="23"/>
        </w:trPr>
        <w:tc>
          <w:tcPr>
            <w:tcW w:w="103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lastRenderedPageBreak/>
              <w:t>Рекреационные территории и объекты отдыха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20-25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Лесопарки и заповедники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7-10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20-25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Береговые базы маломерного флота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10-15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отдыхающих и обслуживающего персонала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3-5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Гостиницы (туристские и курортные)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То же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20-25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Мотели и кемпинги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По расчетной вместимости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 xml:space="preserve">Предприятия общественного питания, торговли </w:t>
            </w:r>
          </w:p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и коммунально-бытового обслуживания в зонах отдыха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мест в залах или единовременных посетителей и персонала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7-10</w:t>
            </w:r>
          </w:p>
        </w:tc>
      </w:tr>
      <w:tr w:rsidR="001F79C4" w:rsidRPr="00C810FA" w:rsidTr="002158EE">
        <w:trPr>
          <w:trHeight w:val="23"/>
        </w:trPr>
        <w:tc>
          <w:tcPr>
            <w:tcW w:w="10314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bCs/>
              </w:rPr>
            </w:pPr>
            <w:r w:rsidRPr="00C810FA">
              <w:rPr>
                <w:bCs/>
                <w:sz w:val="22"/>
                <w:szCs w:val="22"/>
              </w:rPr>
              <w:t>Здания и сооружения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 xml:space="preserve">Учреждения управления, кредитно-финансовые </w:t>
            </w:r>
          </w:p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и юридические учреждения, научные и проектные организации, высшие  учебные заведения и другие здания офисного типа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</w:p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кв.метров</w:t>
            </w:r>
          </w:p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общей площади</w:t>
            </w:r>
          </w:p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</w:p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2-3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Учреждения общего образования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100мест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5-7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Промышленные предприятия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работающих в двух смежных сменах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10-15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Больницы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коек</w:t>
            </w:r>
          </w:p>
        </w:tc>
        <w:tc>
          <w:tcPr>
            <w:tcW w:w="1712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10-15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Поликлиники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посещений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10-15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Спортивные здания и сооружения с трибунами вместимостью более 500 зрителей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мест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20-25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Театры, цирки, кинотеатры, концертные залы, музеи, выставки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мест или единовременных посетителей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20-25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nil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2285" w:type="dxa"/>
            <w:tcBorders>
              <w:top w:val="nil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1712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15-20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vMerge w:val="restart"/>
            <w:tcBorders>
              <w:top w:val="single" w:sz="4" w:space="0" w:color="00000A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 xml:space="preserve">Торговые центры, универмаги, магазины с площадью </w:t>
            </w:r>
            <w:r w:rsidRPr="00C810FA">
              <w:rPr>
                <w:sz w:val="22"/>
                <w:szCs w:val="22"/>
              </w:rPr>
              <w:lastRenderedPageBreak/>
              <w:t>торговых залов</w:t>
            </w:r>
          </w:p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до 25000 кв.метров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lastRenderedPageBreak/>
              <w:t xml:space="preserve">100 кв.метров торговой </w:t>
            </w:r>
            <w:r w:rsidRPr="00C810FA">
              <w:rPr>
                <w:sz w:val="20"/>
                <w:szCs w:val="20"/>
              </w:rPr>
              <w:lastRenderedPageBreak/>
              <w:t>площади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vMerge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</w:p>
        </w:tc>
        <w:tc>
          <w:tcPr>
            <w:tcW w:w="2285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кв.метров торговой площади</w:t>
            </w:r>
          </w:p>
        </w:tc>
        <w:tc>
          <w:tcPr>
            <w:tcW w:w="1712" w:type="dxa"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3-4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nil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более 25000 кв.метров</w:t>
            </w:r>
          </w:p>
        </w:tc>
        <w:tc>
          <w:tcPr>
            <w:tcW w:w="2285" w:type="dxa"/>
            <w:tcBorders>
              <w:top w:val="nil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кв.метров торговой площади</w:t>
            </w:r>
          </w:p>
        </w:tc>
        <w:tc>
          <w:tcPr>
            <w:tcW w:w="1712" w:type="dxa"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4-5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Рынки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50 торговых мест</w:t>
            </w:r>
          </w:p>
        </w:tc>
        <w:tc>
          <w:tcPr>
            <w:tcW w:w="1712" w:type="dxa"/>
            <w:tcBorders>
              <w:top w:val="nil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20-25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Рестораны и кафе общегородского значения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мест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20-25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Гостиницы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Тоже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10-15</w:t>
            </w:r>
          </w:p>
        </w:tc>
      </w:tr>
      <w:tr w:rsidR="001F79C4" w:rsidRPr="00C810FA" w:rsidTr="002158EE">
        <w:trPr>
          <w:trHeight w:val="23"/>
        </w:trPr>
        <w:tc>
          <w:tcPr>
            <w:tcW w:w="63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both"/>
            </w:pPr>
            <w:r w:rsidRPr="00C810FA">
              <w:rPr>
                <w:sz w:val="22"/>
                <w:szCs w:val="22"/>
              </w:rPr>
              <w:t>Вокзалы всех видов транспорта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100 пассажиров дальнего и местного сообщений, прибывающих в час «пик»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1F79C4" w:rsidRPr="00C810FA" w:rsidRDefault="001F79C4" w:rsidP="002158EE">
            <w:pPr>
              <w:shd w:val="clear" w:color="auto" w:fill="FFFFFF"/>
              <w:ind w:right="-40"/>
              <w:jc w:val="center"/>
            </w:pPr>
            <w:r w:rsidRPr="00C810FA">
              <w:rPr>
                <w:sz w:val="22"/>
                <w:szCs w:val="22"/>
              </w:rPr>
              <w:t>10-15</w:t>
            </w:r>
          </w:p>
        </w:tc>
      </w:tr>
      <w:tr w:rsidR="001F79C4" w:rsidRPr="00C810FA" w:rsidTr="002158EE">
        <w:trPr>
          <w:trHeight w:val="23"/>
        </w:trPr>
        <w:tc>
          <w:tcPr>
            <w:tcW w:w="10314" w:type="dxa"/>
            <w:gridSpan w:val="3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tcMar>
              <w:left w:w="40" w:type="dxa"/>
            </w:tcMar>
          </w:tcPr>
          <w:p w:rsidR="001F79C4" w:rsidRPr="00C810FA" w:rsidRDefault="001F79C4" w:rsidP="002158E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810FA">
              <w:rPr>
                <w:spacing w:val="40"/>
                <w:sz w:val="20"/>
                <w:szCs w:val="20"/>
              </w:rPr>
              <w:t>Примечани</w:t>
            </w:r>
            <w:r w:rsidRPr="00C810FA">
              <w:rPr>
                <w:sz w:val="20"/>
                <w:szCs w:val="20"/>
              </w:rPr>
              <w:t>я: 1. Длина пешеходных подходов от стоянок для временного хранения легковых автомобилей до объектов в зонах массового отдыха не должна превышать 1000 метров.</w:t>
            </w:r>
          </w:p>
          <w:p w:rsidR="001F79C4" w:rsidRPr="00C810FA" w:rsidRDefault="001F79C4" w:rsidP="002158E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2.  Удельный вес торговой площади не должна быть меньше 50 процентов</w:t>
            </w:r>
          </w:p>
          <w:p w:rsidR="001F79C4" w:rsidRPr="00C810FA" w:rsidRDefault="001F79C4" w:rsidP="002158EE">
            <w:pPr>
              <w:pStyle w:val="aff9"/>
              <w:spacing w:before="0"/>
              <w:ind w:firstLine="0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 xml:space="preserve">3. Число </w:t>
            </w:r>
            <w:proofErr w:type="spellStart"/>
            <w:r w:rsidRPr="00C810FA">
              <w:rPr>
                <w:sz w:val="20"/>
                <w:szCs w:val="20"/>
              </w:rPr>
              <w:t>машино-мест</w:t>
            </w:r>
            <w:proofErr w:type="spellEnd"/>
            <w:r w:rsidRPr="00C810FA">
              <w:rPr>
                <w:sz w:val="20"/>
                <w:szCs w:val="20"/>
              </w:rPr>
              <w:t xml:space="preserve"> следует принимать при уровнях автомобилизации, определенных на расчетный срок</w:t>
            </w:r>
          </w:p>
          <w:p w:rsidR="001F79C4" w:rsidRPr="00C810FA" w:rsidRDefault="001F79C4" w:rsidP="002158EE">
            <w:pPr>
              <w:pStyle w:val="aff9"/>
              <w:spacing w:before="0"/>
              <w:ind w:firstLine="0"/>
              <w:rPr>
                <w:sz w:val="20"/>
                <w:szCs w:val="20"/>
              </w:rPr>
            </w:pPr>
            <w:r w:rsidRPr="00C810FA">
              <w:rPr>
                <w:sz w:val="20"/>
                <w:szCs w:val="20"/>
              </w:rPr>
              <w:t>4.Стоянки легковых автомобилей вдоль улиц и дорог должны учитываться при расчете.</w:t>
            </w:r>
          </w:p>
        </w:tc>
      </w:tr>
    </w:tbl>
    <w:p w:rsidR="001F79C4" w:rsidRPr="00C810FA" w:rsidRDefault="001F79C4" w:rsidP="001F79C4">
      <w:pPr>
        <w:jc w:val="both"/>
        <w:rPr>
          <w:bCs/>
          <w:i/>
          <w:iCs/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</w:pPr>
      <w:r w:rsidRPr="00C810FA">
        <w:t>Норматив уровня автомобилизации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 xml:space="preserve">. Пропускную способность сети улиц, дорог и транспортных пересечений, число мест хранения автомобилей следует определять исходя из уровня автомобилизации на расчетный срок, автомобилей на 1000 человек: 350 легковых автомобилей, включая 3 - 4 такси и 2 - 3 ведомственных автомобиля, 25 - 40 грузовых автомобилей в зависимости от состава парка. </w:t>
      </w:r>
    </w:p>
    <w:p w:rsidR="001F79C4" w:rsidRPr="00C810FA" w:rsidRDefault="001F79C4" w:rsidP="001F79C4">
      <w:pPr>
        <w:ind w:firstLine="540"/>
        <w:jc w:val="both"/>
      </w:pPr>
      <w:r w:rsidRPr="00C810FA">
        <w:t>Число автомобилей, прибывающих в районный центр из других поселений системы расселения и транзитных, определяется специальным расчетом.</w:t>
      </w:r>
    </w:p>
    <w:p w:rsidR="001F79C4" w:rsidRPr="00C810FA" w:rsidRDefault="001F79C4" w:rsidP="001F79C4">
      <w:pPr>
        <w:pStyle w:val="4"/>
        <w:shd w:val="clear" w:color="auto" w:fill="FFFFFF"/>
        <w:tabs>
          <w:tab w:val="left" w:pos="708"/>
        </w:tabs>
        <w:spacing w:before="0" w:after="0"/>
        <w:ind w:left="720" w:firstLine="0"/>
        <w:jc w:val="center"/>
        <w:rPr>
          <w:sz w:val="16"/>
          <w:szCs w:val="16"/>
        </w:rPr>
      </w:pPr>
    </w:p>
    <w:p w:rsidR="001F79C4" w:rsidRPr="00C810FA" w:rsidRDefault="001F79C4" w:rsidP="001F79C4">
      <w:pPr>
        <w:spacing w:after="0"/>
        <w:ind w:firstLine="567"/>
        <w:contextualSpacing/>
        <w:jc w:val="both"/>
        <w:rPr>
          <w:b/>
        </w:rPr>
      </w:pPr>
      <w:r w:rsidRPr="00C810FA">
        <w:rPr>
          <w:b/>
        </w:rPr>
        <w:t>V. Расчетные показатели в сфере физической культуры и массового спорта, образования, здравоохранения</w:t>
      </w:r>
    </w:p>
    <w:p w:rsidR="001F79C4" w:rsidRPr="00C810FA" w:rsidRDefault="001F79C4" w:rsidP="001F79C4">
      <w:pPr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567"/>
        <w:jc w:val="both"/>
      </w:pPr>
      <w:r w:rsidRPr="00C810FA">
        <w:t>Нормы расчета объектов физической культуры и массового спорта принимается согласно таблицы 12</w:t>
      </w:r>
    </w:p>
    <w:p w:rsidR="001F79C4" w:rsidRPr="00C810FA" w:rsidRDefault="001F79C4" w:rsidP="001F79C4">
      <w:pPr>
        <w:pStyle w:val="afa"/>
        <w:spacing w:after="0" w:line="100" w:lineRule="atLeast"/>
        <w:ind w:left="0" w:firstLine="709"/>
        <w:contextualSpacing/>
        <w:jc w:val="right"/>
        <w:rPr>
          <w:szCs w:val="24"/>
        </w:rPr>
      </w:pPr>
      <w:r w:rsidRPr="00C810FA">
        <w:rPr>
          <w:szCs w:val="24"/>
        </w:rPr>
        <w:t>таблица 12</w:t>
      </w:r>
    </w:p>
    <w:tbl>
      <w:tblPr>
        <w:tblW w:w="0" w:type="auto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/>
      </w:tblPr>
      <w:tblGrid>
        <w:gridCol w:w="1318"/>
        <w:gridCol w:w="1816"/>
        <w:gridCol w:w="1692"/>
        <w:gridCol w:w="1511"/>
        <w:gridCol w:w="1616"/>
        <w:gridCol w:w="1510"/>
      </w:tblGrid>
      <w:tr w:rsidR="001F79C4" w:rsidRPr="00C810FA" w:rsidTr="002158EE">
        <w:trPr>
          <w:trHeight w:val="778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№</w:t>
            </w:r>
          </w:p>
          <w:p w:rsidR="001F79C4" w:rsidRPr="00C810FA" w:rsidRDefault="001F79C4" w:rsidP="002158EE">
            <w:pPr>
              <w:jc w:val="both"/>
            </w:pPr>
            <w:proofErr w:type="spellStart"/>
            <w:r w:rsidRPr="00C810FA">
              <w:rPr>
                <w:sz w:val="22"/>
              </w:rPr>
              <w:t>п</w:t>
            </w:r>
            <w:proofErr w:type="spellEnd"/>
            <w:r w:rsidRPr="00C810FA">
              <w:rPr>
                <w:sz w:val="22"/>
              </w:rPr>
              <w:t>/</w:t>
            </w:r>
            <w:proofErr w:type="spellStart"/>
            <w:r w:rsidRPr="00C810FA">
              <w:rPr>
                <w:sz w:val="22"/>
              </w:rPr>
              <w:t>п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Наименование объекта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Минимально допустимый уровень обеспеченности</w:t>
            </w:r>
          </w:p>
        </w:tc>
        <w:tc>
          <w:tcPr>
            <w:tcW w:w="51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Максимально допустимый уровень территориальной доступности</w:t>
            </w:r>
          </w:p>
        </w:tc>
      </w:tr>
      <w:tr w:rsidR="001F79C4" w:rsidRPr="00C810FA" w:rsidTr="002158EE">
        <w:trPr>
          <w:trHeight w:val="527"/>
        </w:trPr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F79C4" w:rsidRPr="00C810FA" w:rsidRDefault="001F79C4" w:rsidP="002158EE">
            <w:pPr>
              <w:jc w:val="both"/>
              <w:rPr>
                <w:b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Величина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Единица измерения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Величина</w:t>
            </w:r>
          </w:p>
        </w:tc>
      </w:tr>
      <w:tr w:rsidR="001F79C4" w:rsidRPr="00C810FA" w:rsidTr="002158EE">
        <w:trPr>
          <w:trHeight w:val="836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1.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 xml:space="preserve">Спортивный зал общего пользования в физкультурно-спортивном центре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 xml:space="preserve">м² площади пола </w:t>
            </w:r>
          </w:p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на 1000 чел.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60-80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минут транспортно-пешеходной доступности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30</w:t>
            </w:r>
          </w:p>
        </w:tc>
      </w:tr>
      <w:tr w:rsidR="001F79C4" w:rsidRPr="00C810FA" w:rsidTr="002158EE">
        <w:trPr>
          <w:trHeight w:val="593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2.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 xml:space="preserve">Бассейн крытый (открытый) общего пользования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 xml:space="preserve">м² зеркала воды </w:t>
            </w:r>
          </w:p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на 1000 чел.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20-25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</w:p>
        </w:tc>
      </w:tr>
      <w:tr w:rsidR="001F79C4" w:rsidRPr="00C810FA" w:rsidTr="002158EE">
        <w:trPr>
          <w:trHeight w:val="463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3.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Территория плоскостных спортивных сооружений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Кв.м на 10 тыс.чел.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19494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</w:p>
        </w:tc>
      </w:tr>
      <w:tr w:rsidR="001F79C4" w:rsidRPr="00C810FA" w:rsidTr="002158EE">
        <w:trPr>
          <w:trHeight w:val="829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4.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Помещения для физкультурно-оздоровительных занятий микрорайона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м² общ. площади на 1000 чел.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70-80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м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1F79C4" w:rsidRPr="00C810FA" w:rsidRDefault="001F79C4" w:rsidP="002158EE">
            <w:pPr>
              <w:jc w:val="both"/>
            </w:pPr>
            <w:r w:rsidRPr="00C810FA">
              <w:rPr>
                <w:sz w:val="22"/>
              </w:rPr>
              <w:t>500</w:t>
            </w:r>
          </w:p>
        </w:tc>
      </w:tr>
    </w:tbl>
    <w:p w:rsidR="001F79C4" w:rsidRPr="00C810FA" w:rsidRDefault="001F79C4" w:rsidP="001F79C4">
      <w:pPr>
        <w:pStyle w:val="afa"/>
        <w:spacing w:line="100" w:lineRule="atLeast"/>
        <w:ind w:left="0" w:firstLine="567"/>
        <w:rPr>
          <w:sz w:val="20"/>
          <w:szCs w:val="20"/>
          <w:u w:val="single"/>
        </w:rPr>
      </w:pPr>
      <w:r w:rsidRPr="00C810FA">
        <w:rPr>
          <w:sz w:val="20"/>
          <w:szCs w:val="20"/>
          <w:u w:val="single"/>
        </w:rPr>
        <w:t>Примечания:</w:t>
      </w:r>
    </w:p>
    <w:p w:rsidR="001F79C4" w:rsidRPr="00C810FA" w:rsidRDefault="001F79C4" w:rsidP="001F79C4">
      <w:pPr>
        <w:pStyle w:val="afa"/>
        <w:spacing w:line="100" w:lineRule="atLeast"/>
        <w:ind w:left="0" w:firstLine="567"/>
        <w:rPr>
          <w:sz w:val="20"/>
          <w:szCs w:val="20"/>
        </w:rPr>
      </w:pPr>
      <w:r w:rsidRPr="00C810FA">
        <w:rPr>
          <w:sz w:val="20"/>
          <w:szCs w:val="20"/>
        </w:rPr>
        <w:t xml:space="preserve">а) Физкультурно-спортивные сооружения сети общего пользования следует, как правило,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</w:r>
    </w:p>
    <w:p w:rsidR="001F79C4" w:rsidRPr="00C810FA" w:rsidRDefault="001F79C4" w:rsidP="001F79C4">
      <w:pPr>
        <w:pStyle w:val="4"/>
        <w:pageBreakBefore/>
        <w:shd w:val="clear" w:color="auto" w:fill="FFFFFF"/>
        <w:tabs>
          <w:tab w:val="left" w:pos="708"/>
        </w:tabs>
        <w:spacing w:before="0" w:after="0"/>
        <w:ind w:left="720" w:firstLine="0"/>
        <w:jc w:val="center"/>
        <w:rPr>
          <w:sz w:val="24"/>
          <w:szCs w:val="24"/>
        </w:rPr>
      </w:pPr>
      <w:r w:rsidRPr="00C810FA">
        <w:rPr>
          <w:sz w:val="24"/>
          <w:szCs w:val="24"/>
        </w:rPr>
        <w:lastRenderedPageBreak/>
        <w:t>V</w:t>
      </w:r>
      <w:r w:rsidRPr="00C810FA">
        <w:rPr>
          <w:sz w:val="24"/>
          <w:szCs w:val="24"/>
          <w:lang w:val="en-US"/>
        </w:rPr>
        <w:t>I</w:t>
      </w:r>
      <w:r w:rsidRPr="00C810FA">
        <w:rPr>
          <w:sz w:val="24"/>
          <w:szCs w:val="24"/>
        </w:rPr>
        <w:t>. Расчетные показатели в сфере инженерной подготовки и защиты территорий</w:t>
      </w:r>
    </w:p>
    <w:p w:rsidR="001F79C4" w:rsidRPr="00C810FA" w:rsidRDefault="001F79C4" w:rsidP="001F79C4">
      <w:pPr>
        <w:rPr>
          <w:sz w:val="16"/>
          <w:szCs w:val="16"/>
        </w:rPr>
      </w:pPr>
    </w:p>
    <w:p w:rsidR="001F79C4" w:rsidRPr="00C810FA" w:rsidRDefault="001F79C4" w:rsidP="001F79C4">
      <w:pPr>
        <w:jc w:val="center"/>
      </w:pPr>
      <w:r w:rsidRPr="00C810FA">
        <w:t>Общие требования</w:t>
      </w:r>
    </w:p>
    <w:p w:rsidR="001F79C4" w:rsidRPr="00C810FA" w:rsidRDefault="001F79C4" w:rsidP="001F79C4">
      <w:pPr>
        <w:pStyle w:val="aff8"/>
        <w:widowControl w:val="0"/>
        <w:spacing w:before="280"/>
        <w:ind w:firstLine="709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aff8"/>
        <w:widowControl w:val="0"/>
        <w:spacing w:before="280"/>
        <w:ind w:firstLine="709"/>
        <w:jc w:val="both"/>
      </w:pPr>
      <w:r w:rsidRPr="00C810FA">
        <w:t>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Поселения от опасностей при возникновении чрезвычайных ситуаций природного и техногенного характера, а также при ведении военных действий или вследствие этих действий.</w:t>
      </w:r>
    </w:p>
    <w:p w:rsidR="001F79C4" w:rsidRPr="00C810FA" w:rsidRDefault="001F79C4" w:rsidP="001F79C4">
      <w:pPr>
        <w:ind w:firstLine="709"/>
        <w:jc w:val="both"/>
      </w:pPr>
      <w:r w:rsidRPr="00C810FA">
        <w:t>Мероприятия по инженерной подготовке следует устанавливать с учетом прогноза изменения инженерно-геологических условий, характера использования и планировочной организации территории.</w:t>
      </w:r>
    </w:p>
    <w:p w:rsidR="001F79C4" w:rsidRPr="00C810FA" w:rsidRDefault="001F79C4" w:rsidP="001F79C4">
      <w:pPr>
        <w:ind w:firstLine="709"/>
        <w:jc w:val="both"/>
      </w:pPr>
      <w:r w:rsidRPr="00C810FA">
        <w:t>При разработке проектов планировки и застройки сельских поселений следует предусматривать при необходимости инженерную защиту от затопления, подтопления, селевых потоков, снежных лавин, оползней и обвалов.</w:t>
      </w:r>
    </w:p>
    <w:p w:rsidR="001F79C4" w:rsidRPr="00C810FA" w:rsidRDefault="001F79C4" w:rsidP="001F79C4">
      <w:pPr>
        <w:ind w:firstLine="709"/>
        <w:jc w:val="both"/>
      </w:pPr>
      <w:r w:rsidRPr="00C810FA">
        <w:t>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рельефа, почвенного покрова и существующих древесных насаждений, отвода поверхностных вод со скоростями, исключающими возможность эрозии почвы, минимального объема земляных работ с учетом использования вытесняемых грунтов на площадке строительства.</w:t>
      </w:r>
    </w:p>
    <w:p w:rsidR="001F79C4" w:rsidRPr="00C810FA" w:rsidRDefault="001F79C4" w:rsidP="001F79C4">
      <w:pPr>
        <w:rPr>
          <w:sz w:val="16"/>
          <w:szCs w:val="16"/>
        </w:rPr>
      </w:pPr>
    </w:p>
    <w:p w:rsidR="001F79C4" w:rsidRPr="00C810FA" w:rsidRDefault="001F79C4" w:rsidP="001F79C4">
      <w:pPr>
        <w:jc w:val="center"/>
      </w:pPr>
      <w:r w:rsidRPr="00C810FA">
        <w:t>Нормативы по отводу поверхностных вод</w:t>
      </w:r>
    </w:p>
    <w:p w:rsidR="001F79C4" w:rsidRPr="00C810FA" w:rsidRDefault="001F79C4" w:rsidP="001F79C4">
      <w:pPr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720"/>
        <w:jc w:val="both"/>
      </w:pPr>
      <w:r w:rsidRPr="00C810FA">
        <w:t>Норматив по отводу поверхностных вод следует принимать не менее 1 километра дождевой канализации и открытых водоотводящих устройств на квадратный километр территории поселения.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Отвод поверхностных вод следует осуществлять со всего бассейна (стоки в водоемы, водостоки, овраги и т.п.) в соответствии с </w:t>
      </w:r>
      <w:hyperlink r:id="rId15">
        <w:r w:rsidRPr="00C810FA">
          <w:rPr>
            <w:rStyle w:val="-"/>
            <w:rFonts w:eastAsia="Calibri"/>
          </w:rPr>
          <w:t>СП 32.13330</w:t>
        </w:r>
      </w:hyperlink>
      <w:r w:rsidRPr="00C810FA">
        <w:t>.</w:t>
      </w:r>
    </w:p>
    <w:p w:rsidR="001F79C4" w:rsidRPr="00C810FA" w:rsidRDefault="001F79C4" w:rsidP="001F79C4">
      <w:pPr>
        <w:ind w:firstLine="709"/>
        <w:jc w:val="both"/>
      </w:pPr>
      <w:r w:rsidRPr="00C810FA">
        <w:t>Применение открытых водоотводящих устройств - канав, кюветов, лотков допускается в районах одно-, двухэтажной застройки и в сельских поселениях, а также на территории парков с устройством мостиков или труб на пересечении с улицами, дорогами, проездами и тротуарами.</w:t>
      </w:r>
    </w:p>
    <w:p w:rsidR="001F79C4" w:rsidRPr="00C810FA" w:rsidRDefault="001F79C4" w:rsidP="001F79C4">
      <w:pPr>
        <w:jc w:val="center"/>
        <w:rPr>
          <w:sz w:val="16"/>
          <w:szCs w:val="16"/>
        </w:rPr>
      </w:pPr>
    </w:p>
    <w:p w:rsidR="001F79C4" w:rsidRPr="00C810FA" w:rsidRDefault="001F79C4" w:rsidP="001F79C4">
      <w:pPr>
        <w:jc w:val="center"/>
      </w:pPr>
      <w:r w:rsidRPr="00C810FA">
        <w:t>Нормативы по защите территорий от затопления и подтопления</w:t>
      </w:r>
    </w:p>
    <w:p w:rsidR="001F79C4" w:rsidRPr="00C810FA" w:rsidRDefault="001F79C4" w:rsidP="001F79C4">
      <w:pPr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lastRenderedPageBreak/>
        <w:t xml:space="preserve">Территории поселений, расположенных на прибрежных участках, должны быть защищены от затопления паводковыми водами, ветровым нагоном воды; от подтопления грунтовыми водами - подсыпкой (намывом) или обвалованием. Отметку бровки подсыпанной территории следует принимать не менее чем на 0,5 метра выше расчетного горизонта высоких вод с учетом высоты волны при ветровом нагоне. Превышение гребня дамбы обвалования над расчетным уровнем следует устанавливать в зависимости от класса сооружений согласно </w:t>
      </w:r>
      <w:hyperlink r:id="rId16">
        <w:proofErr w:type="spellStart"/>
        <w:r w:rsidRPr="00C810FA">
          <w:rPr>
            <w:rStyle w:val="-"/>
            <w:rFonts w:eastAsia="Calibri"/>
          </w:rPr>
          <w:t>СНиП</w:t>
        </w:r>
        <w:proofErr w:type="spellEnd"/>
        <w:r w:rsidRPr="00C810FA">
          <w:rPr>
            <w:rStyle w:val="-"/>
            <w:rFonts w:eastAsia="Calibri"/>
          </w:rPr>
          <w:t xml:space="preserve"> 2.06.15</w:t>
        </w:r>
      </w:hyperlink>
      <w:r w:rsidRPr="00C810FA">
        <w:t xml:space="preserve"> и </w:t>
      </w:r>
      <w:hyperlink r:id="rId17">
        <w:r w:rsidRPr="00C810FA">
          <w:rPr>
            <w:rStyle w:val="-"/>
            <w:rFonts w:eastAsia="Calibri"/>
          </w:rPr>
          <w:t>СП 58.13330</w:t>
        </w:r>
      </w:hyperlink>
      <w:r w:rsidRPr="00C810FA">
        <w:t>.</w:t>
      </w:r>
    </w:p>
    <w:p w:rsidR="001F79C4" w:rsidRPr="00C810FA" w:rsidRDefault="001F79C4" w:rsidP="001F79C4">
      <w:pPr>
        <w:ind w:firstLine="709"/>
        <w:jc w:val="both"/>
      </w:pPr>
      <w:r w:rsidRPr="00C810FA">
        <w:t>За расчетный горизонт высоких вод следует принимать отметку наивысшего уровня воды повторяемостью: один раз в 100 лет - для территорий, застроенных или подлежащих застройке жилыми и общественными зданиями; один раз в 10 лет - для территорий парков и плоскостных спортивных сооружений.</w:t>
      </w:r>
    </w:p>
    <w:p w:rsidR="001F79C4" w:rsidRPr="00C810FA" w:rsidRDefault="001F79C4" w:rsidP="001F79C4">
      <w:pPr>
        <w:jc w:val="center"/>
        <w:rPr>
          <w:sz w:val="16"/>
          <w:szCs w:val="16"/>
        </w:rPr>
      </w:pPr>
    </w:p>
    <w:p w:rsidR="001F79C4" w:rsidRPr="00C810FA" w:rsidRDefault="001F79C4" w:rsidP="001F79C4">
      <w:pPr>
        <w:pStyle w:val="4"/>
        <w:shd w:val="clear" w:color="auto" w:fill="FFFFFF"/>
        <w:tabs>
          <w:tab w:val="left" w:pos="708"/>
        </w:tabs>
        <w:spacing w:before="0" w:after="0"/>
        <w:ind w:left="864" w:firstLine="0"/>
        <w:jc w:val="center"/>
        <w:rPr>
          <w:sz w:val="24"/>
          <w:szCs w:val="24"/>
        </w:rPr>
      </w:pPr>
      <w:r w:rsidRPr="00C810FA">
        <w:rPr>
          <w:sz w:val="24"/>
          <w:szCs w:val="24"/>
          <w:lang w:val="en-US"/>
        </w:rPr>
        <w:t>VII</w:t>
      </w:r>
      <w:r w:rsidRPr="00C810FA">
        <w:rPr>
          <w:sz w:val="24"/>
          <w:szCs w:val="24"/>
        </w:rPr>
        <w:t>. Расчетные показатели в сфере охраны окружающей среды (атмосферного воздуха, водных объектов и почв)</w:t>
      </w:r>
    </w:p>
    <w:p w:rsidR="001F79C4" w:rsidRPr="00C810FA" w:rsidRDefault="001F79C4" w:rsidP="001F79C4">
      <w:pPr>
        <w:rPr>
          <w:sz w:val="16"/>
          <w:szCs w:val="16"/>
        </w:rPr>
      </w:pPr>
    </w:p>
    <w:p w:rsidR="001F79C4" w:rsidRPr="00C810FA" w:rsidRDefault="001F79C4" w:rsidP="001F79C4">
      <w:pPr>
        <w:pStyle w:val="2"/>
        <w:tabs>
          <w:tab w:val="left" w:pos="708"/>
        </w:tabs>
        <w:rPr>
          <w:b w:val="0"/>
          <w:sz w:val="24"/>
          <w:szCs w:val="24"/>
        </w:rPr>
      </w:pPr>
      <w:r w:rsidRPr="00C810FA">
        <w:rPr>
          <w:b w:val="0"/>
          <w:sz w:val="24"/>
          <w:szCs w:val="24"/>
        </w:rPr>
        <w:t>Общие требования</w:t>
      </w:r>
    </w:p>
    <w:p w:rsidR="001F79C4" w:rsidRPr="00C810FA" w:rsidRDefault="001F79C4" w:rsidP="001F79C4">
      <w:pPr>
        <w:jc w:val="both"/>
      </w:pPr>
      <w:r w:rsidRPr="00C810FA">
        <w:t xml:space="preserve">                При планировке и застройке населенных пунктов следует выполнять требования по обеспечению экологической безопасности и охраны здоровья населения, предусматривать мероприятия по охране природы, рациональному использованию и воспроизводству природных ресурсов, оздоровлению окружающей среды. На территории поселений необходимо обеспечивать достижение нормативных требований и стандартов, определяющих качество атмосферного воздуха, воды, почв, а также допустимых уровней шума, вибрации, электромагнитных излучений, радиации и других факторов природного и техногенного происхождения.</w:t>
      </w:r>
    </w:p>
    <w:p w:rsidR="001F79C4" w:rsidRPr="00C810FA" w:rsidRDefault="001F79C4" w:rsidP="001F79C4"/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</w:pPr>
      <w:r w:rsidRPr="00C810FA">
        <w:t>Нормативы качества окружающей среды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  <w:rPr>
          <w:sz w:val="16"/>
          <w:szCs w:val="16"/>
        </w:rPr>
      </w:pPr>
    </w:p>
    <w:p w:rsidR="001F79C4" w:rsidRPr="00C810FA" w:rsidRDefault="001F79C4" w:rsidP="001F79C4">
      <w:pPr>
        <w:spacing w:line="228" w:lineRule="auto"/>
        <w:ind w:firstLine="709"/>
        <w:jc w:val="both"/>
        <w:rPr>
          <w:spacing w:val="-4"/>
        </w:rPr>
      </w:pPr>
      <w:r w:rsidRPr="00C810FA">
        <w:rPr>
          <w:spacing w:val="-4"/>
        </w:rPr>
        <w:t xml:space="preserve">Раздел «Охрана окружающей среды» </w:t>
      </w:r>
      <w:r w:rsidRPr="00C810FA">
        <w:t xml:space="preserve">применяется на обязательной основе в соответствии с Распоряжением Правительства РФ от 21.06.2010 г. № 1047-р и </w:t>
      </w:r>
      <w:r w:rsidRPr="00C810FA">
        <w:rPr>
          <w:spacing w:val="-4"/>
        </w:rPr>
        <w:t xml:space="preserve">разрабатывается на всех стадиях подготовки градостроительной, </w:t>
      </w:r>
      <w:proofErr w:type="spellStart"/>
      <w:r w:rsidRPr="00C810FA">
        <w:rPr>
          <w:spacing w:val="-4"/>
        </w:rPr>
        <w:t>предпроектной</w:t>
      </w:r>
      <w:proofErr w:type="spellEnd"/>
      <w:r w:rsidRPr="00C810FA">
        <w:rPr>
          <w:spacing w:val="-4"/>
        </w:rPr>
        <w:t xml:space="preserve"> и проектной документации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природно-климатических, ландшафтных, геологических, гидрологических и экологических условиях, а также антропогенных изменениях природной среды в процессе хозяйственной деятельности. </w:t>
      </w:r>
    </w:p>
    <w:p w:rsidR="001F79C4" w:rsidRPr="00C810FA" w:rsidRDefault="001F79C4" w:rsidP="001F79C4">
      <w:pPr>
        <w:pStyle w:val="affa"/>
        <w:widowControl w:val="0"/>
        <w:spacing w:line="22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10FA">
        <w:rPr>
          <w:rFonts w:ascii="Times New Roman" w:hAnsi="Times New Roman"/>
          <w:sz w:val="24"/>
          <w:szCs w:val="24"/>
        </w:rPr>
        <w:t>Сравнение и выбор вариантов проектных решений следует производить с учетом объемов работ по рекультивации и компенсации экономического ущерба от загрязнения окружающей среды и нарушения экосистем и природных комплексов.</w:t>
      </w:r>
    </w:p>
    <w:p w:rsidR="001F79C4" w:rsidRPr="00C810FA" w:rsidRDefault="001F79C4" w:rsidP="001F79C4">
      <w:pPr>
        <w:pStyle w:val="affa"/>
        <w:widowControl w:val="0"/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10FA">
        <w:rPr>
          <w:rFonts w:ascii="Times New Roman" w:hAnsi="Times New Roman"/>
          <w:sz w:val="24"/>
          <w:szCs w:val="24"/>
        </w:rPr>
        <w:t xml:space="preserve">При проектировании необходимо руководствоваться Водным, Земельным, Воздушным и Лесным кодексами Российской Федерации, Федеральными законами от 10.01.2002г. № 7-ФЗ «Об охране окружающей среды», от 4.05.1999 г. № 96-ФЗ «Об охране атмосферного воздуха», от 30.03.1999 г. № 52-ФЗ «О санитарно-эпидемиологическом </w:t>
      </w:r>
      <w:r w:rsidRPr="00C810FA">
        <w:rPr>
          <w:rFonts w:ascii="Times New Roman" w:hAnsi="Times New Roman"/>
          <w:sz w:val="24"/>
          <w:szCs w:val="24"/>
        </w:rPr>
        <w:lastRenderedPageBreak/>
        <w:t xml:space="preserve">благополучии населения», от 24.06.1998 г. № 89-ФЗ «Об отходах производства и потребления», от 15.02.1995 г. № 33-ФЗ «Об особо охраняемых природных территориях», от 23.11.1995 г. № 174-ФЗ «Об экологической экспертизе», законом Российской Федерации от 21.02.1992 г. № 2395-1 «О недрах», Инструкцией </w:t>
      </w:r>
      <w:r w:rsidRPr="00C810FA">
        <w:rPr>
          <w:rFonts w:ascii="Times New Roman" w:hAnsi="Times New Roman"/>
          <w:bCs/>
          <w:sz w:val="24"/>
          <w:szCs w:val="24"/>
        </w:rPr>
        <w:t>по экологическому обоснованию хозяйственной и иной деятельности</w:t>
      </w:r>
      <w:r w:rsidRPr="00C810FA">
        <w:rPr>
          <w:rFonts w:ascii="Times New Roman" w:hAnsi="Times New Roman"/>
          <w:sz w:val="24"/>
          <w:szCs w:val="24"/>
        </w:rPr>
        <w:t>», утв. приказом</w:t>
      </w:r>
      <w:r w:rsidRPr="00C810FA">
        <w:rPr>
          <w:rFonts w:ascii="Times New Roman" w:hAnsi="Times New Roman"/>
          <w:bCs/>
          <w:sz w:val="24"/>
          <w:szCs w:val="24"/>
        </w:rPr>
        <w:t xml:space="preserve"> Министерства </w:t>
      </w:r>
      <w:r w:rsidRPr="00C810FA">
        <w:rPr>
          <w:rFonts w:ascii="Times New Roman" w:hAnsi="Times New Roman"/>
          <w:sz w:val="24"/>
          <w:szCs w:val="24"/>
        </w:rPr>
        <w:t>охраны окружающей среды и природных ресурсов</w:t>
      </w:r>
      <w:r w:rsidRPr="00C810FA">
        <w:rPr>
          <w:rFonts w:ascii="Times New Roman" w:hAnsi="Times New Roman"/>
          <w:b/>
          <w:sz w:val="24"/>
          <w:szCs w:val="24"/>
        </w:rPr>
        <w:t xml:space="preserve"> </w:t>
      </w:r>
      <w:r w:rsidRPr="00C810FA">
        <w:rPr>
          <w:rFonts w:ascii="Times New Roman" w:hAnsi="Times New Roman"/>
          <w:bCs/>
          <w:sz w:val="24"/>
          <w:szCs w:val="24"/>
        </w:rPr>
        <w:t xml:space="preserve">Российской Федерации от 29.12.1995 г. № 539, </w:t>
      </w:r>
      <w:r w:rsidRPr="00C810FA">
        <w:rPr>
          <w:rFonts w:ascii="Times New Roman" w:hAnsi="Times New Roman"/>
          <w:sz w:val="24"/>
          <w:szCs w:val="24"/>
        </w:rPr>
        <w:t>законодательством Пензенской области об охране окружающей среды и другими нормативными правовыми актами, согласно которым одним из основных направлений градостроительной деятельности является рациональное землепользование, охрана природы, ресурсосбережение, защита территорий от опасных природных явлений и техногенных процессов и обеспечение благоприятных условий жизнедеятельности человека.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both"/>
        <w:rPr>
          <w:sz w:val="16"/>
          <w:szCs w:val="16"/>
        </w:rPr>
      </w:pP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</w:pPr>
      <w:r w:rsidRPr="00C810FA">
        <w:t>Нормативы допустимого воздействия на окружающую среду</w:t>
      </w:r>
    </w:p>
    <w:p w:rsidR="001F79C4" w:rsidRPr="00C810FA" w:rsidRDefault="001F79C4" w:rsidP="001F79C4">
      <w:pPr>
        <w:pStyle w:val="dktexjustify"/>
        <w:shd w:val="clear" w:color="auto" w:fill="FFFFFF"/>
        <w:spacing w:before="280"/>
        <w:ind w:firstLine="720"/>
        <w:jc w:val="center"/>
        <w:rPr>
          <w:sz w:val="16"/>
          <w:szCs w:val="16"/>
        </w:rPr>
      </w:pPr>
    </w:p>
    <w:p w:rsidR="001F79C4" w:rsidRPr="00C810FA" w:rsidRDefault="001F79C4" w:rsidP="001F79C4">
      <w:pPr>
        <w:ind w:firstLine="709"/>
        <w:jc w:val="both"/>
      </w:pPr>
      <w:r w:rsidRPr="00C810FA">
        <w:t>При планировке и застройке поселения необходимо обеспечивать требования к качеству атмосферного воздуха в соответствии с действующими санитарными нормами. При этом в жилых, общественно-деловых и смешанных зонах поселений не допускается превышение установленных санитарными нормами предельно допустимых концентраций (ПДК) загрязнений, а в зонах с особыми требованиями к качеству атмосферного воздуха (территории объектов здравоохранения, детских дошкольных учреждений, школ, объектов рекреации) - 0,8 ПДК.</w:t>
      </w:r>
    </w:p>
    <w:p w:rsidR="001F79C4" w:rsidRPr="00C810FA" w:rsidRDefault="001F79C4" w:rsidP="001F79C4">
      <w:pPr>
        <w:ind w:firstLine="709"/>
        <w:jc w:val="both"/>
      </w:pPr>
      <w:r w:rsidRPr="00C810FA">
        <w:t>В случае превышения допустимых уровней концентрации вредных веществ в атмосферном воздухе в застроенных жилых и общественно-деловых зонах следует предусматривать мероприятия технологического и планировочного характера, необходимые для снижения уровня загрязнения, включая устройство санитарно-защитных зон.</w:t>
      </w:r>
    </w:p>
    <w:p w:rsidR="001F79C4" w:rsidRPr="00C810FA" w:rsidRDefault="001F79C4" w:rsidP="001F79C4">
      <w:pPr>
        <w:ind w:firstLine="709"/>
        <w:jc w:val="both"/>
      </w:pPr>
      <w:r w:rsidRPr="00C810FA">
        <w:t>Жилые, общественно-деловые и рекреационные зоны следует размещать с наветренной стороны (или ветров преобладающего направления) по отношению к производственным предприятиям, являющимся источниками загрязнения атмосферного воздуха, а также представляющим повышенную пожарную опасность. Предприятия, требующие особой чистоты атмосферного воздуха,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Животноводческие, птицеводческие и звероводческие предприятия, склады по хранению ядохимикатов, биопрепаратов, удобрений, а также </w:t>
      </w:r>
      <w:proofErr w:type="spellStart"/>
      <w:r w:rsidRPr="00C810FA">
        <w:t>пожаровзрывоопасные</w:t>
      </w:r>
      <w:proofErr w:type="spellEnd"/>
      <w:r w:rsidRPr="00C810FA">
        <w:t xml:space="preserve"> склады и производства, ветеринарные учреждения, объекты и предприятия по утилизации отходов, котельные, очистные сооружения, навозохранилища открытого типа следует располагать с подветренной стороны (для ветров преобладающего направления) по отношению к жилым, общественно-деловым и рекреационным зонам и другим предприятиям и объектам производственной зоны в соответствии с действующими нормативными документами.</w:t>
      </w:r>
    </w:p>
    <w:p w:rsidR="001F79C4" w:rsidRPr="00C810FA" w:rsidRDefault="001F79C4" w:rsidP="001F79C4">
      <w:pPr>
        <w:ind w:firstLine="720"/>
        <w:jc w:val="both"/>
      </w:pPr>
      <w:r w:rsidRPr="00C810FA">
        <w:lastRenderedPageBreak/>
        <w:t xml:space="preserve">Примечания. </w:t>
      </w:r>
    </w:p>
    <w:p w:rsidR="001F79C4" w:rsidRPr="00C810FA" w:rsidRDefault="001F79C4" w:rsidP="001F79C4">
      <w:pPr>
        <w:ind w:firstLine="720"/>
        <w:jc w:val="both"/>
      </w:pPr>
      <w:r w:rsidRPr="00C810FA">
        <w:t>1. Производственные предприятия с источниками загрязнения атмосферного воздуха вредными веществами, требующими после проведения технологических мероприятий устройства санитарно-защитных зон шириной более 500 метров, не следует размещать в районах с преобладающими ветрами скоростью до 1 метра в секунду, с длительными или часто повторяющимися штилями, инверсиями, туманами (за год более 30 – 40 процентов, в течение зимы 50 – 60 процентов дней).</w:t>
      </w:r>
    </w:p>
    <w:p w:rsidR="001F79C4" w:rsidRPr="00C810FA" w:rsidRDefault="001F79C4" w:rsidP="001F79C4">
      <w:pPr>
        <w:jc w:val="both"/>
      </w:pPr>
      <w:r w:rsidRPr="00C810FA">
        <w:t>2. Расчет загрязненности атмосферного воздуха следует проводить с учетом выделения вредных веществ автомобильным транспортом.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Мероприятия по защите водоемов, водотоков и морских акваторий необходимо предусматривать в соответствии с требованиями Водного </w:t>
      </w:r>
      <w:hyperlink r:id="rId18">
        <w:r w:rsidRPr="00C810FA">
          <w:rPr>
            <w:rStyle w:val="-"/>
            <w:rFonts w:eastAsia="Calibri"/>
          </w:rPr>
          <w:t>кодекса</w:t>
        </w:r>
      </w:hyperlink>
      <w:r w:rsidRPr="00C810FA">
        <w:t xml:space="preserve"> Российской Федерации, санитарных и экологических норм, утвержденных в установленном порядке, обеспечивая предупреждение загрязнения поверхностных вод с соблюдением предельно допустимых концентраций (ПДК) загрязняющих веществ в водных объектах, используемых для хозяйственно-питьевого водоснабжения, отдыха населения, в </w:t>
      </w:r>
      <w:proofErr w:type="spellStart"/>
      <w:r w:rsidRPr="00C810FA">
        <w:t>рыбохозяйственных</w:t>
      </w:r>
      <w:proofErr w:type="spellEnd"/>
      <w:r w:rsidRPr="00C810FA">
        <w:t xml:space="preserve"> целях, а также расположенных в черте поселений.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Жилые, общественно-деловые, смешанные и рекреационные зоны поселений следует размещать выше по течению водотоков и водоемов относительно выпусков всех категорий сточных вод, включая поверхностный сток с территории поселений. Размещение их ниже указанных выпусков допускается при соблюдении </w:t>
      </w:r>
      <w:hyperlink r:id="rId19">
        <w:r w:rsidRPr="00C810FA">
          <w:rPr>
            <w:rStyle w:val="-"/>
            <w:rFonts w:eastAsia="Calibri"/>
          </w:rPr>
          <w:t>СП 32.13330</w:t>
        </w:r>
      </w:hyperlink>
      <w:r w:rsidRPr="00C810FA">
        <w:t>, Правил охраны поверхностных вод, а также Правил санитарной охраны прибрежных вод морей, утвержденных и согласованных в установленном порядке.</w:t>
      </w:r>
    </w:p>
    <w:p w:rsidR="001F79C4" w:rsidRPr="00C810FA" w:rsidRDefault="001F79C4" w:rsidP="001F79C4">
      <w:pPr>
        <w:ind w:firstLine="709"/>
        <w:jc w:val="both"/>
      </w:pPr>
      <w:r w:rsidRPr="00C810FA">
        <w:t>Производственные предприятия, требующие устройства грузовых причалов, пристаней и других портовых сооружений, следует размещать по течению реки ниже жилых, общественно-деловых и рекреационных зон на расстоянии не менее 200 метров.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При планировке и застройке поселений и пригородных зон необходимо предусматривать организацию </w:t>
      </w:r>
      <w:proofErr w:type="spellStart"/>
      <w:r w:rsidRPr="00C810FA">
        <w:t>водоохранных</w:t>
      </w:r>
      <w:proofErr w:type="spellEnd"/>
      <w:r w:rsidRPr="00C810FA">
        <w:t xml:space="preserve"> зон и прибрежных защитных полос на природных водных объектах, размеры и режим использования которых следует принимать в соответствии с </w:t>
      </w:r>
      <w:hyperlink r:id="rId20">
        <w:r w:rsidRPr="00C810FA">
          <w:rPr>
            <w:rStyle w:val="-"/>
            <w:rFonts w:eastAsia="Calibri"/>
          </w:rPr>
          <w:t>Положением</w:t>
        </w:r>
      </w:hyperlink>
      <w:r w:rsidRPr="00C810FA">
        <w:t xml:space="preserve"> о </w:t>
      </w:r>
      <w:proofErr w:type="spellStart"/>
      <w:r w:rsidRPr="00C810FA">
        <w:t>водоохранных</w:t>
      </w:r>
      <w:proofErr w:type="spellEnd"/>
      <w:r w:rsidRPr="00C810FA">
        <w:t xml:space="preserve"> зонах и прибрежных защитных полосах водных объектов, утвержденным Постановлением Правительства Российской Федерации.</w:t>
      </w:r>
    </w:p>
    <w:p w:rsidR="001F79C4" w:rsidRPr="00C810FA" w:rsidRDefault="001F79C4" w:rsidP="001F79C4">
      <w:pPr>
        <w:ind w:firstLine="709"/>
        <w:jc w:val="both"/>
      </w:pPr>
      <w:r w:rsidRPr="00C810FA">
        <w:t>Эксплуатацию водохранилищ и их нижних бьефов, используемых или намечаемых к использованию в качестве источников хозяйственно-питьевого и культурно-бытового водопользования, следует осуществлять с учетом санитарных правил проектирования, строительства и эксплуатации водохранилищ.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В сложившихся и проектируемых зонах отдыха, расположенных на берегах водоемов и водотоков, </w:t>
      </w:r>
      <w:proofErr w:type="spellStart"/>
      <w:r w:rsidRPr="00C810FA">
        <w:t>водоохранные</w:t>
      </w:r>
      <w:proofErr w:type="spellEnd"/>
      <w:r w:rsidRPr="00C810FA">
        <w:t xml:space="preserve"> мероприятия должны отвечать требованиям ГОСТ 17.1.5.02.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Для источников хозяйственно-питьевого водоснабжения устанавливаются округа (II и III) санитарной охраны согласно </w:t>
      </w:r>
      <w:hyperlink r:id="rId21">
        <w:proofErr w:type="spellStart"/>
        <w:r w:rsidRPr="00C810FA">
          <w:rPr>
            <w:rStyle w:val="-"/>
            <w:rFonts w:eastAsia="Calibri"/>
          </w:rPr>
          <w:t>СанПиН</w:t>
        </w:r>
        <w:proofErr w:type="spellEnd"/>
        <w:r w:rsidRPr="00C810FA">
          <w:rPr>
            <w:rStyle w:val="-"/>
            <w:rFonts w:eastAsia="Calibri"/>
          </w:rPr>
          <w:t xml:space="preserve"> 2.1.4.1110</w:t>
        </w:r>
      </w:hyperlink>
      <w:r w:rsidRPr="00C810FA">
        <w:t>.</w:t>
      </w:r>
    </w:p>
    <w:p w:rsidR="001F79C4" w:rsidRPr="00C810FA" w:rsidRDefault="001F79C4" w:rsidP="001F79C4">
      <w:pPr>
        <w:ind w:firstLine="709"/>
        <w:jc w:val="both"/>
      </w:pPr>
      <w:r w:rsidRPr="00C810FA">
        <w:lastRenderedPageBreak/>
        <w:t>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водоемам. Число и протяженность примыканий площадок производственных предприятий к водоемам должны быть минимальными.</w:t>
      </w:r>
    </w:p>
    <w:p w:rsidR="001F79C4" w:rsidRPr="00C810FA" w:rsidRDefault="001F79C4" w:rsidP="001F79C4">
      <w:pPr>
        <w:ind w:firstLine="709"/>
        <w:jc w:val="both"/>
      </w:pPr>
      <w:r w:rsidRPr="00C810FA">
        <w:t>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метров.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Склады минеральных удобрений и химических средств защиты растений следует располагать на расстоянии не менее 2 километра от </w:t>
      </w:r>
      <w:proofErr w:type="spellStart"/>
      <w:r w:rsidRPr="00C810FA">
        <w:t>рыбохозяйственных</w:t>
      </w:r>
      <w:proofErr w:type="spellEnd"/>
      <w:r w:rsidRPr="00C810FA">
        <w:t xml:space="preserve"> водоемов. В случае необходимости допускается уменьшать расстояние от указанных складов до </w:t>
      </w:r>
      <w:proofErr w:type="spellStart"/>
      <w:r w:rsidRPr="00C810FA">
        <w:t>рыбохозяйственных</w:t>
      </w:r>
      <w:proofErr w:type="spellEnd"/>
      <w:r w:rsidRPr="00C810FA">
        <w:t xml:space="preserve"> водоемов при условии согласования с органами, осуществляющими охрану рыбных запасов.</w:t>
      </w:r>
    </w:p>
    <w:p w:rsidR="001F79C4" w:rsidRPr="00C810FA" w:rsidRDefault="001F79C4" w:rsidP="001F79C4">
      <w:pPr>
        <w:ind w:firstLine="709"/>
        <w:jc w:val="both"/>
      </w:pPr>
      <w:r w:rsidRPr="00C810FA">
        <w:t>При размещении складов минеральных удобрений и химических средств защиты растений, животноводческих и птицеводческих предприятий должны быть предусмотрены необходимые меры, исключающие попадание указанных веществ, навозных стоков и помета в водоемы.</w:t>
      </w:r>
    </w:p>
    <w:p w:rsidR="001F79C4" w:rsidRPr="00C810FA" w:rsidRDefault="001F79C4" w:rsidP="001F79C4">
      <w:pPr>
        <w:ind w:firstLine="709"/>
        <w:jc w:val="both"/>
      </w:pPr>
      <w:r w:rsidRPr="00C810FA">
        <w:t>В декоративных водоемах и в замкнутых водоемах, расположенных на территории поселений и используемых для купания, следует предусматривать периодический обмен воды за осенне-летний период в зависимости от площади их зеркала. В декоративных водоемах при площади зеркала до 3 гектаров - 2 раза, а более 3 гектаров - 1 раз; в замкнутых водоемах для купания - соответственно 4 и 3 раза, а при площади более 6 гектаров - 2 раза.</w:t>
      </w:r>
    </w:p>
    <w:p w:rsidR="001F79C4" w:rsidRPr="00C810FA" w:rsidRDefault="001F79C4" w:rsidP="001F79C4">
      <w:pPr>
        <w:ind w:firstLine="709"/>
        <w:jc w:val="both"/>
      </w:pPr>
      <w:r w:rsidRPr="00C810FA">
        <w:t>В замкнутых водоемах, расположенных на территории поселений, глубина воды в весенне-летний период должна быть не менее 1,5 метра, а в прибрежной зоне, при условии периодического удаления водной растительности, не менее 1 метра. Площадь водного зеркала и пляжей водоемов следует принимать в соответствии с ГОСТ 17.1.5.02.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Мероприятия по защите почв от загрязнения и их санирование следует предусматривать в соответствии с требованиями </w:t>
      </w:r>
      <w:hyperlink r:id="rId22">
        <w:proofErr w:type="spellStart"/>
        <w:r w:rsidRPr="00C810FA">
          <w:rPr>
            <w:rStyle w:val="-"/>
            <w:rFonts w:eastAsia="Calibri"/>
          </w:rPr>
          <w:t>СанПиН</w:t>
        </w:r>
        <w:proofErr w:type="spellEnd"/>
        <w:r w:rsidRPr="00C810FA">
          <w:rPr>
            <w:rStyle w:val="-"/>
            <w:rFonts w:eastAsia="Calibri"/>
          </w:rPr>
          <w:t xml:space="preserve"> 2.1.7.1287</w:t>
        </w:r>
      </w:hyperlink>
      <w:r w:rsidRPr="00C810FA">
        <w:t>.</w:t>
      </w:r>
    </w:p>
    <w:p w:rsidR="001F79C4" w:rsidRPr="00C810FA" w:rsidRDefault="001F79C4" w:rsidP="001F79C4">
      <w:pPr>
        <w:ind w:firstLine="709"/>
        <w:jc w:val="both"/>
      </w:pPr>
      <w:r w:rsidRPr="00C810FA">
        <w:t>Гигиенические требования к качеству почв территорий населенных мест устанавливаются в первую очередь для наиболее значимых территорий (зон повышенного риска): детских и образовательных учреждений, спортивных, игровых, детских площадок жилой застройки, площадок отдыха, зон рекреации, зон санитарной охраны водоемов, прибрежных зон, санитарно-защитных зон. Для категории чрезвычайно опасного загрязнения почв рекомендуется вывоз и утилизация почв на специализированных полигонах.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</w:t>
      </w:r>
      <w:proofErr w:type="spellStart"/>
      <w:r w:rsidRPr="00C810FA">
        <w:t>СанПин</w:t>
      </w:r>
      <w:proofErr w:type="spellEnd"/>
      <w:r w:rsidRPr="00C810FA">
        <w:t xml:space="preserve"> 42-128-4433.</w:t>
      </w:r>
    </w:p>
    <w:p w:rsidR="001F79C4" w:rsidRPr="00C810FA" w:rsidRDefault="001F79C4" w:rsidP="001F79C4">
      <w:pPr>
        <w:ind w:firstLine="709"/>
        <w:jc w:val="both"/>
      </w:pPr>
      <w:r w:rsidRPr="00C810FA">
        <w:lastRenderedPageBreak/>
        <w:t>Требования к качеству почвы должны быть дифференцированы в зависимости от функционального назначения территории (жилые, общественные, производственные территории) и характера использования (городские почвы, почвы сельскохозяйственного назначения, прочие).</w:t>
      </w:r>
    </w:p>
    <w:p w:rsidR="001F79C4" w:rsidRPr="00C810FA" w:rsidRDefault="001F79C4" w:rsidP="001F79C4">
      <w:pPr>
        <w:ind w:firstLine="709"/>
        <w:jc w:val="both"/>
      </w:pPr>
      <w:r w:rsidRPr="00C810FA">
        <w:t>Мероприятия по защите подземных вод следует предусматривать в соответствии с санитарными и экологическими требованиями по охране подземных вод.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Допустимые условия шума для жилых и общественных зданий и прилегающих к ним территорий, шумовые характеристики основных источников внешнего шума, порядок определения ожидаемых уровней шума и требуемого их снижения в расчетных точках следует принимать в соответствии с </w:t>
      </w:r>
      <w:hyperlink r:id="rId23">
        <w:r w:rsidRPr="00C810FA">
          <w:rPr>
            <w:rStyle w:val="-"/>
            <w:rFonts w:eastAsia="Calibri"/>
          </w:rPr>
          <w:t>СП 51.13330</w:t>
        </w:r>
      </w:hyperlink>
      <w:r w:rsidRPr="00C810FA">
        <w:t>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Допустимые уровни вибрации в помещениях жилых и общественных зданий должны соответствовать санитарным нормам допустимых вибраций. Для выполнения этих требований следует предусматривать необходимые расстояния между жилыми, общественными зданиями и источниками вибрации, применение на этих источниках эффективных </w:t>
      </w:r>
      <w:proofErr w:type="spellStart"/>
      <w:r w:rsidRPr="00C810FA">
        <w:t>виброгасящих</w:t>
      </w:r>
      <w:proofErr w:type="spellEnd"/>
      <w:r w:rsidRPr="00C810FA">
        <w:t xml:space="preserve"> материалов и конструкций.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При размещении линий метрополитена мелкого заложения расстояния до жилых и общественных зданий следует устанавливать расчетами уровней вибрации и шума в соответствии с </w:t>
      </w:r>
      <w:hyperlink r:id="rId24">
        <w:r w:rsidRPr="00C810FA">
          <w:rPr>
            <w:rStyle w:val="-"/>
            <w:rFonts w:eastAsia="Calibri"/>
          </w:rPr>
          <w:t>СП 32-105</w:t>
        </w:r>
      </w:hyperlink>
      <w:r w:rsidRPr="00C810FA">
        <w:t>.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При размещении радиотехнических объектов (метеорологических радиолокаторов, телецентров и ретрансляторов, радиостанций, башен или мачт с установленными на них антеннами, ЛЭП, промышленных генераторов и других объектов, излучающих электромагнитную энергию) следует руководствоваться </w:t>
      </w:r>
      <w:proofErr w:type="spellStart"/>
      <w:r w:rsidRPr="00C810FA">
        <w:t>СанПиН</w:t>
      </w:r>
      <w:proofErr w:type="spellEnd"/>
      <w:r w:rsidRPr="00C810FA">
        <w:t xml:space="preserve"> 2963, </w:t>
      </w:r>
      <w:hyperlink r:id="rId25">
        <w:proofErr w:type="spellStart"/>
        <w:r w:rsidRPr="00C810FA">
          <w:rPr>
            <w:rStyle w:val="-"/>
            <w:rFonts w:eastAsia="Calibri"/>
          </w:rPr>
          <w:t>СанПиН</w:t>
        </w:r>
        <w:proofErr w:type="spellEnd"/>
        <w:r w:rsidRPr="00C810FA">
          <w:rPr>
            <w:rStyle w:val="-"/>
            <w:rFonts w:eastAsia="Calibri"/>
          </w:rPr>
          <w:t xml:space="preserve"> 2971</w:t>
        </w:r>
      </w:hyperlink>
      <w:r w:rsidRPr="00C810FA">
        <w:t xml:space="preserve"> и ПУЭ.</w:t>
      </w:r>
    </w:p>
    <w:p w:rsidR="001F79C4" w:rsidRPr="00C810FA" w:rsidRDefault="001F79C4" w:rsidP="001F79C4">
      <w:pPr>
        <w:ind w:firstLine="709"/>
        <w:jc w:val="both"/>
      </w:pPr>
      <w:r w:rsidRPr="00C810FA">
        <w:t>Обеспечение радиационной безопасности при производстве, обработке, переработке, применении, хранении, транспортировании,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безопасности.</w:t>
      </w:r>
    </w:p>
    <w:p w:rsidR="001F79C4" w:rsidRPr="00C810FA" w:rsidRDefault="001F79C4" w:rsidP="001F79C4">
      <w:pPr>
        <w:ind w:firstLine="709"/>
        <w:jc w:val="both"/>
      </w:pPr>
      <w:r w:rsidRPr="00C810FA">
        <w:t>Размещение атомных станций и защита людей от внешнего облучения осуществляется в установленном порядке.</w:t>
      </w:r>
    </w:p>
    <w:p w:rsidR="001F79C4" w:rsidRPr="00C810FA" w:rsidRDefault="001F79C4" w:rsidP="001F79C4">
      <w:pPr>
        <w:ind w:firstLine="709"/>
        <w:jc w:val="both"/>
      </w:pPr>
      <w:r w:rsidRPr="00C810FA">
        <w:t>Размещение, проектирование и эксплуатация систем централизованного теплоснабжения от атомных станций осуществляются с учетом Санитарных требований к проектированию и эксплуатации систем централизованного теплоснабжения от атомных станций.</w:t>
      </w:r>
    </w:p>
    <w:p w:rsidR="001F79C4" w:rsidRPr="00C810FA" w:rsidRDefault="001F79C4" w:rsidP="001F79C4">
      <w:pPr>
        <w:pageBreakBefore/>
        <w:ind w:firstLine="540"/>
        <w:jc w:val="right"/>
      </w:pPr>
      <w:r w:rsidRPr="00C810FA">
        <w:lastRenderedPageBreak/>
        <w:t>Приложение 1</w:t>
      </w:r>
    </w:p>
    <w:p w:rsidR="001F79C4" w:rsidRPr="00C810FA" w:rsidRDefault="001F79C4" w:rsidP="001F79C4">
      <w:pPr>
        <w:ind w:firstLine="5103"/>
        <w:jc w:val="right"/>
      </w:pPr>
      <w:r w:rsidRPr="00C810FA">
        <w:t xml:space="preserve">к местным нормативам </w:t>
      </w:r>
    </w:p>
    <w:p w:rsidR="001F79C4" w:rsidRPr="00C810FA" w:rsidRDefault="001F79C4" w:rsidP="001F79C4">
      <w:pPr>
        <w:ind w:firstLine="5103"/>
        <w:jc w:val="right"/>
      </w:pPr>
      <w:r w:rsidRPr="00C810FA">
        <w:t>градостроительного проектирования</w:t>
      </w:r>
    </w:p>
    <w:p w:rsidR="001F79C4" w:rsidRPr="00C810FA" w:rsidRDefault="001F79C4" w:rsidP="001F79C4">
      <w:pPr>
        <w:ind w:firstLine="5103"/>
        <w:jc w:val="right"/>
      </w:pPr>
      <w:r w:rsidRPr="00C810FA">
        <w:t xml:space="preserve">Кувак-Никольского сельсовета </w:t>
      </w:r>
      <w:proofErr w:type="spellStart"/>
      <w:r w:rsidRPr="00C810FA">
        <w:t>Нижнеломовского</w:t>
      </w:r>
      <w:proofErr w:type="spellEnd"/>
      <w:r w:rsidRPr="00C810FA">
        <w:t xml:space="preserve"> района </w:t>
      </w:r>
    </w:p>
    <w:p w:rsidR="001F79C4" w:rsidRPr="00C810FA" w:rsidRDefault="001F79C4" w:rsidP="001F79C4">
      <w:pPr>
        <w:ind w:firstLine="5103"/>
        <w:jc w:val="right"/>
      </w:pPr>
      <w:r w:rsidRPr="00C810FA">
        <w:t xml:space="preserve">Пензенской области                </w:t>
      </w:r>
    </w:p>
    <w:p w:rsidR="001F79C4" w:rsidRPr="00C810FA" w:rsidRDefault="001F79C4" w:rsidP="001F79C4">
      <w:pPr>
        <w:rPr>
          <w:b/>
        </w:rPr>
      </w:pPr>
    </w:p>
    <w:p w:rsidR="001F79C4" w:rsidRPr="00C810FA" w:rsidRDefault="001F79C4" w:rsidP="001F79C4">
      <w:pPr>
        <w:jc w:val="center"/>
        <w:rPr>
          <w:b/>
        </w:rPr>
      </w:pPr>
      <w:r w:rsidRPr="00C810FA">
        <w:rPr>
          <w:b/>
        </w:rPr>
        <w:t>Термины и определения</w:t>
      </w:r>
    </w:p>
    <w:p w:rsidR="001F79C4" w:rsidRPr="00C810FA" w:rsidRDefault="001F79C4" w:rsidP="001F79C4">
      <w:pPr>
        <w:ind w:firstLine="540"/>
        <w:jc w:val="both"/>
      </w:pPr>
    </w:p>
    <w:p w:rsidR="001F79C4" w:rsidRPr="00C810FA" w:rsidRDefault="001F79C4" w:rsidP="001F79C4">
      <w:pPr>
        <w:ind w:firstLine="540"/>
        <w:jc w:val="both"/>
      </w:pPr>
      <w:r w:rsidRPr="00C810FA">
        <w:t>В настоящем документе применены следующие термины и их определения: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граница сельского населенного пункта</w:t>
      </w:r>
      <w:r w:rsidRPr="00C810FA">
        <w:t>: законодательно установленная линия, отделяющая земли сельского населенного пункта от иных категорий земель;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земельный участок</w:t>
      </w:r>
      <w:r w:rsidRPr="00C810FA">
        <w:t>: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зона (район) застройки</w:t>
      </w:r>
      <w:r w:rsidRPr="00C810FA">
        <w:t>: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квартал</w:t>
      </w:r>
      <w:r w:rsidRPr="00C810FA">
        <w:t>: планировочная единица застройки в границах красных линий, ограниченная магистральными или жилыми улицами;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красная линия:</w:t>
      </w:r>
      <w:r w:rsidRPr="00C810FA">
        <w:t xml:space="preserve">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сельских поселениях;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линия регулирования застройки</w:t>
      </w:r>
      <w:r w:rsidRPr="00C810FA">
        <w:t>: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зона усадебной застройки</w:t>
      </w:r>
      <w:r w:rsidRPr="00C810FA">
        <w:t>: территория, занятая преимущественно одно-, двухквартирными 1 - 2-этажными жилыми домами с хозяйственными постройками на участках от 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 xml:space="preserve">зона </w:t>
      </w:r>
      <w:proofErr w:type="spellStart"/>
      <w:r w:rsidRPr="00C810FA">
        <w:rPr>
          <w:b/>
        </w:rPr>
        <w:t>коттеджной</w:t>
      </w:r>
      <w:proofErr w:type="spellEnd"/>
      <w:r w:rsidRPr="00C810FA">
        <w:rPr>
          <w:b/>
        </w:rPr>
        <w:t xml:space="preserve"> застройки:</w:t>
      </w:r>
      <w:r w:rsidRPr="00C810FA">
        <w:t xml:space="preserve"> территории, на которых размещаются отдельно стоящие одноквартирные 1 - 2 - 3-этажные жилые дома с участками, как правило, от 800 до 1200 кв. метров и более, как правило, не предназначенными для осуществления активной сельскохозяйственной деятельности;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lastRenderedPageBreak/>
        <w:t>блокированные жилые дома</w:t>
      </w:r>
      <w:r w:rsidRPr="00C810FA">
        <w:t>: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городской узел:</w:t>
      </w:r>
      <w:r w:rsidRPr="00C810FA">
        <w:t xml:space="preserve"> территория общественного назначения, формирующаяся на пересечении магистральных улиц общегородского значения;</w:t>
      </w:r>
    </w:p>
    <w:p w:rsidR="001F79C4" w:rsidRPr="00C810FA" w:rsidRDefault="001F79C4" w:rsidP="001F79C4">
      <w:pPr>
        <w:ind w:firstLine="540"/>
        <w:jc w:val="both"/>
      </w:pPr>
      <w:proofErr w:type="spellStart"/>
      <w:r w:rsidRPr="00C810FA">
        <w:rPr>
          <w:b/>
        </w:rPr>
        <w:t>примагистральная</w:t>
      </w:r>
      <w:proofErr w:type="spellEnd"/>
      <w:r w:rsidRPr="00C810FA">
        <w:rPr>
          <w:b/>
        </w:rPr>
        <w:t xml:space="preserve"> территория:</w:t>
      </w:r>
      <w:r w:rsidRPr="00C810FA">
        <w:t xml:space="preserve"> территория, примыкающая к магистральным улицам общегородского значения на отрезках, соединяющих центр города с городским узлом или городские узлы между собой;</w:t>
      </w:r>
    </w:p>
    <w:p w:rsidR="001F79C4" w:rsidRPr="00C810FA" w:rsidRDefault="001F79C4" w:rsidP="001F79C4">
      <w:pPr>
        <w:ind w:firstLine="540"/>
        <w:jc w:val="both"/>
      </w:pPr>
      <w:proofErr w:type="spellStart"/>
      <w:r w:rsidRPr="00C810FA">
        <w:rPr>
          <w:b/>
        </w:rPr>
        <w:t>межмагистральные</w:t>
      </w:r>
      <w:proofErr w:type="spellEnd"/>
      <w:r w:rsidRPr="00C810FA">
        <w:rPr>
          <w:b/>
        </w:rPr>
        <w:t xml:space="preserve"> территории</w:t>
      </w:r>
      <w:r w:rsidRPr="00C810FA">
        <w:t xml:space="preserve">: территории, ограниченные красными линиями магистральных улиц общегородского значения, границами территорий городских узлов и </w:t>
      </w:r>
      <w:proofErr w:type="spellStart"/>
      <w:r w:rsidRPr="00C810FA">
        <w:t>примагистральных</w:t>
      </w:r>
      <w:proofErr w:type="spellEnd"/>
      <w:r w:rsidRPr="00C810FA">
        <w:t xml:space="preserve"> территорий;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улица, площадь:</w:t>
      </w:r>
      <w:r w:rsidRPr="00C810FA">
        <w:t xml:space="preserve"> территория общего пользования, ограниченная красными линиями улично-дорожной сети города;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квартал:</w:t>
      </w:r>
      <w:r w:rsidRPr="00C810FA">
        <w:t xml:space="preserve"> </w:t>
      </w:r>
      <w:proofErr w:type="spellStart"/>
      <w:r w:rsidRPr="00C810FA">
        <w:t>межуличная</w:t>
      </w:r>
      <w:proofErr w:type="spellEnd"/>
      <w:r w:rsidRPr="00C810FA">
        <w:t xml:space="preserve"> территория, ограниченная красными линиями улично-дорожной сети;</w:t>
      </w:r>
    </w:p>
    <w:p w:rsidR="001F79C4" w:rsidRPr="00C810FA" w:rsidRDefault="001F79C4" w:rsidP="001F79C4">
      <w:pPr>
        <w:ind w:firstLine="540"/>
        <w:jc w:val="both"/>
      </w:pPr>
      <w:proofErr w:type="spellStart"/>
      <w:r w:rsidRPr="00C810FA">
        <w:t>морфотипы</w:t>
      </w:r>
      <w:proofErr w:type="spellEnd"/>
      <w:r w:rsidRPr="00C810FA">
        <w:t xml:space="preserve"> (от греческого "</w:t>
      </w:r>
      <w:proofErr w:type="spellStart"/>
      <w:r w:rsidRPr="00C810FA">
        <w:t>морфос</w:t>
      </w:r>
      <w:proofErr w:type="spellEnd"/>
      <w:r w:rsidRPr="00C810FA">
        <w:t>" - форма): типы застройки, сложившиеся в период эволюционного развития города;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территории природного комплекса (ПК) города, сельского населенного пункта:</w:t>
      </w:r>
      <w:r w:rsidRPr="00C810FA">
        <w:t xml:space="preserve"> территории с преобладанием растительности и (или) водных объектов, выполняющие преимущественно </w:t>
      </w:r>
      <w:proofErr w:type="spellStart"/>
      <w:r w:rsidRPr="00C810FA">
        <w:t>средозащитные</w:t>
      </w:r>
      <w:proofErr w:type="spellEnd"/>
      <w:r w:rsidRPr="00C810FA">
        <w:t xml:space="preserve">, природоохранные, рекреационные, оздоровительные и </w:t>
      </w:r>
      <w:proofErr w:type="spellStart"/>
      <w:r w:rsidRPr="00C810FA">
        <w:t>ландшафтообразующие</w:t>
      </w:r>
      <w:proofErr w:type="spellEnd"/>
      <w:r w:rsidRPr="00C810FA">
        <w:t xml:space="preserve"> функции;</w:t>
      </w:r>
    </w:p>
    <w:p w:rsidR="001F79C4" w:rsidRPr="00C810FA" w:rsidRDefault="001F79C4" w:rsidP="001F79C4">
      <w:pPr>
        <w:ind w:firstLine="540"/>
        <w:jc w:val="both"/>
      </w:pPr>
      <w:proofErr w:type="spellStart"/>
      <w:r w:rsidRPr="00C810FA">
        <w:rPr>
          <w:b/>
        </w:rPr>
        <w:t>особоохраняемые</w:t>
      </w:r>
      <w:proofErr w:type="spellEnd"/>
      <w:r w:rsidRPr="00C810FA">
        <w:rPr>
          <w:b/>
        </w:rPr>
        <w:t xml:space="preserve"> природные территории (ООПТ</w:t>
      </w:r>
      <w:r w:rsidRPr="00C810FA">
        <w:t xml:space="preserve">):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</w:t>
      </w:r>
      <w:proofErr w:type="spellStart"/>
      <w:r w:rsidRPr="00C810FA">
        <w:t>водоохранная</w:t>
      </w:r>
      <w:proofErr w:type="spellEnd"/>
      <w:r w:rsidRPr="00C810FA">
        <w:t xml:space="preserve"> зона и другие категории </w:t>
      </w:r>
      <w:proofErr w:type="spellStart"/>
      <w:r w:rsidRPr="00C810FA">
        <w:t>особоохраняемых</w:t>
      </w:r>
      <w:proofErr w:type="spellEnd"/>
      <w:r w:rsidRPr="00C810FA">
        <w:t xml:space="preserve"> природных территорий; 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озелененные территории:</w:t>
      </w:r>
      <w:r w:rsidRPr="00C810FA">
        <w:t xml:space="preserve">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процентов поверхности которых занято зелеными насаждениями и другим растительным покровом;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градостроительное зонирование</w:t>
      </w:r>
      <w:r w:rsidRPr="00C810FA">
        <w:t>: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lastRenderedPageBreak/>
        <w:t>пешеходная зона:</w:t>
      </w:r>
      <w:r w:rsidRPr="00C810FA">
        <w:t xml:space="preserve">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хранение:</w:t>
      </w:r>
      <w:r w:rsidRPr="00C810FA">
        <w:t xml:space="preserve">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1F79C4" w:rsidRPr="00C810FA" w:rsidRDefault="001F79C4" w:rsidP="001F79C4">
      <w:pPr>
        <w:ind w:firstLine="540"/>
        <w:jc w:val="both"/>
      </w:pPr>
      <w:r w:rsidRPr="00C810FA">
        <w:t>парковка: временное пребывание на стоянках автотранспортных средств, принадлежащих посетителям объектов различного функционального назначения;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автостоянки:</w:t>
      </w:r>
      <w:r w:rsidRPr="00C810FA">
        <w:t xml:space="preserve"> открытые площадки, предназначенные для хранения или парковки автомобилей. Автостоянки для хранения могут быть оборудованы навесами, легкими ограждениями боксов, смотровыми эстакадами. Автостоянки могут устраиваться внеуличными (в том числе в виде карманов при расширении проезжей части) либо уличными (на проезжей части, обозначенными разметкой);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гостевые стоянки:</w:t>
      </w:r>
      <w:r w:rsidRPr="00C810FA">
        <w:t xml:space="preserve"> открытые площадки, предназначенные для парковки легковых автомобилей посетителей жилых зон;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гаражи-стоянки:</w:t>
      </w:r>
      <w:r w:rsidRPr="00C810FA">
        <w:t xml:space="preserve"> здания и сооружения, предназначенные для хранения или парковки автомобилей, не имеющие оборудования для технического обслуживания автомобилей, за исключением простейших устройств - моек, смотровых ям, эстакад. Гаражи-стоянки могут иметь полное или неполное наружное ограждение;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гаражи:</w:t>
      </w:r>
      <w:r w:rsidRPr="00C810FA">
        <w:t xml:space="preserve"> здания, предназначенные для длительного хранения, парковки, технического обслуживания автомобилей;</w:t>
      </w:r>
    </w:p>
    <w:p w:rsidR="001F79C4" w:rsidRPr="00C810FA" w:rsidRDefault="001F79C4" w:rsidP="001F79C4">
      <w:pPr>
        <w:ind w:firstLine="540"/>
        <w:jc w:val="both"/>
        <w:rPr>
          <w:b/>
        </w:rPr>
      </w:pPr>
      <w:r w:rsidRPr="00C810FA">
        <w:rPr>
          <w:b/>
        </w:rPr>
        <w:t>виды реконструкции: виды градостроительной деятельности в городах:</w:t>
      </w:r>
    </w:p>
    <w:p w:rsidR="001F79C4" w:rsidRPr="00C810FA" w:rsidRDefault="001F79C4" w:rsidP="001F79C4">
      <w:pPr>
        <w:ind w:firstLine="540"/>
        <w:jc w:val="both"/>
      </w:pPr>
      <w:r w:rsidRPr="00C810FA">
        <w:t>а) регенерация - сохранение и восстановление объектов культурного наследия и исторической среды;</w:t>
      </w:r>
    </w:p>
    <w:p w:rsidR="001F79C4" w:rsidRPr="00C810FA" w:rsidRDefault="001F79C4" w:rsidP="001F79C4">
      <w:pPr>
        <w:ind w:firstLine="540"/>
        <w:jc w:val="both"/>
      </w:pPr>
      <w:r w:rsidRPr="00C810FA">
        <w:t>б) ограниченные преобразования - сохранение градостроительных качеств объектов культурного наследия и исторической среды и их развитие на основе исторических традиций;</w:t>
      </w:r>
    </w:p>
    <w:p w:rsidR="001F79C4" w:rsidRPr="00C810FA" w:rsidRDefault="001F79C4" w:rsidP="001F79C4">
      <w:pPr>
        <w:ind w:firstLine="540"/>
        <w:jc w:val="both"/>
      </w:pPr>
      <w:r w:rsidRPr="00C810FA">
        <w:t>в) активные преобразования - изменение градостроительных качеств среды с частичным их сохранением;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градоформирующий потенциал наследия:</w:t>
      </w:r>
      <w:r w:rsidRPr="00C810FA">
        <w:t xml:space="preserve"> совокупность качеств наследия, определяющих границы и возможности его влияния на градостроительное развитие территорий города, его районов, локальных участков;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зоны (территории) исторической застройки:</w:t>
      </w:r>
      <w:r w:rsidRPr="00C810FA">
        <w:t xml:space="preserve"> включают всю застройку, появившуюся до развития крупнопанельного домостроения и перехода к застройке жилыми районами и микрорайонами, т.е. до середины 50-х гг. XX века;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историческая среда:</w:t>
      </w:r>
      <w:r w:rsidRPr="00C810FA">
        <w:t xml:space="preserve"> городская среда, сложившаяся в районах исторической застройки;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lastRenderedPageBreak/>
        <w:t>целостная историческая среда:</w:t>
      </w:r>
      <w:r w:rsidRPr="00C810FA">
        <w:t xml:space="preserve"> городская среда, сохранившаяся в историческом виде или соответствующая ей по своим характеристикам и способствующая наилучшему проявлению ценных качеств объектов культурного наследия;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частично нарушенная историческая среда:</w:t>
      </w:r>
      <w:r w:rsidRPr="00C810FA">
        <w:t xml:space="preserve"> историческая среда с отдельными дисгармоничными включениями или утратой отдельных элементов;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нарушенная историческая среда:</w:t>
      </w:r>
      <w:r w:rsidRPr="00C810FA">
        <w:t xml:space="preserve"> среда, характеристики которой не соответствуют исторической;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природный объект:</w:t>
      </w:r>
      <w:r w:rsidRPr="00C810FA">
        <w:t xml:space="preserve"> естественная экологическая система, природный ландшафт и составляющие их элементы, сохранившие свои природные свойства;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природно-антропогенный объект:</w:t>
      </w:r>
      <w:r w:rsidRPr="00C810FA">
        <w:t xml:space="preserve"> природный объект, измененный в результате хозяйственной и иной деятельности, и (или) объект, созданный человеком, обладающий свойствами природного объекта и имеющий рекреационное и защитное значение;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естественная экологическая система (экосистема):</w:t>
      </w:r>
      <w:r w:rsidRPr="00C810FA">
        <w:t xml:space="preserve">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взаимодействуют как единое функциональное целое и связаны между собой обменом веществ и энергией;</w:t>
      </w:r>
    </w:p>
    <w:p w:rsidR="001F79C4" w:rsidRPr="00C810FA" w:rsidRDefault="001F79C4" w:rsidP="001F79C4">
      <w:pPr>
        <w:ind w:firstLine="540"/>
        <w:jc w:val="both"/>
      </w:pPr>
      <w:proofErr w:type="spellStart"/>
      <w:r w:rsidRPr="00C810FA">
        <w:rPr>
          <w:b/>
        </w:rPr>
        <w:t>особоохраняемые</w:t>
      </w:r>
      <w:proofErr w:type="spellEnd"/>
      <w:r w:rsidRPr="00C810FA">
        <w:rPr>
          <w:b/>
        </w:rPr>
        <w:t xml:space="preserve"> природные территории (ООПТ):</w:t>
      </w:r>
      <w:r w:rsidRPr="00C810FA">
        <w:t xml:space="preserve"> участки земли, водной поверхности и воздушного пространства над ними, где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значение, изъятые решениями органов государственной власти полностью или частично из хозяйственного использования, для которых установлен режим особой охраны;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природные территории:</w:t>
      </w:r>
      <w:r w:rsidRPr="00C810FA">
        <w:t xml:space="preserve">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природоохранное, </w:t>
      </w:r>
      <w:proofErr w:type="spellStart"/>
      <w:r w:rsidRPr="00C810FA">
        <w:t>средообразующее</w:t>
      </w:r>
      <w:proofErr w:type="spellEnd"/>
      <w:r w:rsidRPr="00C810FA">
        <w:t>, ресурсосберегающее, оздоровительное и рекреационное значение;</w:t>
      </w:r>
    </w:p>
    <w:p w:rsidR="001F79C4" w:rsidRPr="00C810FA" w:rsidRDefault="001F79C4" w:rsidP="001F79C4">
      <w:pPr>
        <w:ind w:firstLine="540"/>
        <w:jc w:val="both"/>
      </w:pPr>
      <w:r w:rsidRPr="00C810FA">
        <w:t xml:space="preserve"> </w:t>
      </w:r>
      <w:r w:rsidRPr="00C810FA">
        <w:rPr>
          <w:b/>
        </w:rPr>
        <w:t>озелененные территории:</w:t>
      </w:r>
      <w:r w:rsidRPr="00C810FA">
        <w:t xml:space="preserve">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не менее 70 процентов поверхности которых занято зелеными насаждениями и другим растительным покровом;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t>зоны с особыми условиями использования территорий:</w:t>
      </w:r>
      <w:r w:rsidRPr="00C810FA">
        <w:t xml:space="preserve"> охранные; санитарно-защитные зоны; зоны охраны объектов природно-культурного наследия (памятников истории и культуры); объекты культурного наследия народов Российской Федерации; </w:t>
      </w:r>
      <w:proofErr w:type="spellStart"/>
      <w:r w:rsidRPr="00C810FA">
        <w:t>водоохранные</w:t>
      </w:r>
      <w:proofErr w:type="spellEnd"/>
      <w:r w:rsidRPr="00C810FA">
        <w:t xml:space="preserve"> зоны; зоны охраны источников питьевого водоснабжения; зоны охраняемых объектов; иные зоны, устанавливаемые в соответствии с законодательством Российской Федерации и инструкций;</w:t>
      </w:r>
    </w:p>
    <w:p w:rsidR="001F79C4" w:rsidRPr="00C810FA" w:rsidRDefault="001F79C4" w:rsidP="001F79C4">
      <w:pPr>
        <w:ind w:firstLine="540"/>
        <w:jc w:val="both"/>
      </w:pPr>
      <w:r w:rsidRPr="00C810FA">
        <w:rPr>
          <w:b/>
        </w:rPr>
        <w:lastRenderedPageBreak/>
        <w:t>зеленая зона:</w:t>
      </w:r>
      <w:r w:rsidRPr="00C810FA">
        <w:t xml:space="preserve">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26">
        <w:r w:rsidRPr="00C810FA">
          <w:rPr>
            <w:rStyle w:val="-"/>
            <w:rFonts w:eastAsia="Calibri"/>
          </w:rPr>
          <w:t>(ГОСТ 17.5.3.01-01-78)</w:t>
        </w:r>
      </w:hyperlink>
      <w:r w:rsidRPr="00C810FA">
        <w:t>.</w:t>
      </w:r>
    </w:p>
    <w:p w:rsidR="001F79C4" w:rsidRPr="00C810FA" w:rsidRDefault="001F79C4" w:rsidP="001F79C4">
      <w:pPr>
        <w:jc w:val="center"/>
      </w:pPr>
    </w:p>
    <w:p w:rsidR="001F79C4" w:rsidRPr="00C810FA" w:rsidRDefault="001F79C4" w:rsidP="001F79C4">
      <w:pPr>
        <w:pageBreakBefore/>
        <w:tabs>
          <w:tab w:val="left" w:pos="6480"/>
        </w:tabs>
        <w:jc w:val="right"/>
      </w:pPr>
      <w:r w:rsidRPr="00C810FA">
        <w:rPr>
          <w:b/>
        </w:rPr>
        <w:lastRenderedPageBreak/>
        <w:t xml:space="preserve">                                                                                            </w:t>
      </w:r>
      <w:r w:rsidRPr="00C810FA">
        <w:t>Приложение 2</w:t>
      </w:r>
    </w:p>
    <w:p w:rsidR="001F79C4" w:rsidRPr="00C810FA" w:rsidRDefault="001F79C4" w:rsidP="001F79C4">
      <w:pPr>
        <w:ind w:firstLine="5103"/>
        <w:jc w:val="right"/>
      </w:pPr>
      <w:r w:rsidRPr="00C810FA">
        <w:t>к местным нормативам</w:t>
      </w:r>
    </w:p>
    <w:p w:rsidR="001F79C4" w:rsidRPr="00C810FA" w:rsidRDefault="001F79C4" w:rsidP="001F79C4">
      <w:pPr>
        <w:ind w:firstLine="5103"/>
        <w:jc w:val="right"/>
      </w:pPr>
      <w:r w:rsidRPr="00C810FA">
        <w:t>градостроительного проектирования</w:t>
      </w:r>
    </w:p>
    <w:p w:rsidR="001F79C4" w:rsidRPr="00C810FA" w:rsidRDefault="001F79C4" w:rsidP="001F79C4">
      <w:pPr>
        <w:ind w:firstLine="5103"/>
        <w:jc w:val="right"/>
      </w:pPr>
      <w:r w:rsidRPr="00C810FA">
        <w:t xml:space="preserve">Кувак-Никольского сельсовета </w:t>
      </w:r>
      <w:proofErr w:type="spellStart"/>
      <w:r w:rsidRPr="00C810FA">
        <w:t>Нижнеломовского</w:t>
      </w:r>
      <w:proofErr w:type="spellEnd"/>
      <w:r w:rsidRPr="00C810FA">
        <w:t xml:space="preserve"> района </w:t>
      </w:r>
    </w:p>
    <w:p w:rsidR="001F79C4" w:rsidRPr="00C810FA" w:rsidRDefault="001F79C4" w:rsidP="001F79C4">
      <w:pPr>
        <w:ind w:firstLine="5103"/>
        <w:jc w:val="right"/>
      </w:pPr>
      <w:r w:rsidRPr="00C810FA">
        <w:t>Пензенской области</w:t>
      </w:r>
    </w:p>
    <w:p w:rsidR="001F79C4" w:rsidRPr="00C810FA" w:rsidRDefault="001F79C4" w:rsidP="001F79C4">
      <w:pPr>
        <w:ind w:firstLine="5103"/>
        <w:jc w:val="right"/>
      </w:pPr>
    </w:p>
    <w:p w:rsidR="001F79C4" w:rsidRPr="00C810FA" w:rsidRDefault="001F79C4" w:rsidP="001F79C4">
      <w:pPr>
        <w:ind w:firstLine="5103"/>
        <w:jc w:val="right"/>
        <w:rPr>
          <w:b/>
        </w:rPr>
      </w:pPr>
    </w:p>
    <w:p w:rsidR="001F79C4" w:rsidRPr="00C810FA" w:rsidRDefault="001F79C4" w:rsidP="001F79C4">
      <w:pPr>
        <w:jc w:val="center"/>
        <w:rPr>
          <w:b/>
        </w:rPr>
      </w:pPr>
      <w:r w:rsidRPr="00C810FA">
        <w:rPr>
          <w:b/>
        </w:rPr>
        <w:t>Перечень законодательных и нормативных документов</w:t>
      </w:r>
    </w:p>
    <w:p w:rsidR="001F79C4" w:rsidRPr="00C810FA" w:rsidRDefault="001F79C4" w:rsidP="001F79C4">
      <w:pPr>
        <w:ind w:firstLine="540"/>
        <w:jc w:val="both"/>
      </w:pPr>
    </w:p>
    <w:p w:rsidR="001F79C4" w:rsidRPr="00C810FA" w:rsidRDefault="00642AB3" w:rsidP="001F79C4">
      <w:pPr>
        <w:ind w:firstLine="709"/>
        <w:jc w:val="both"/>
      </w:pPr>
      <w:hyperlink r:id="rId27">
        <w:r w:rsidR="001F79C4" w:rsidRPr="00C810FA">
          <w:rPr>
            <w:rStyle w:val="-"/>
            <w:rFonts w:eastAsia="Calibri"/>
          </w:rPr>
          <w:t>Конституция</w:t>
        </w:r>
      </w:hyperlink>
      <w:r w:rsidR="001F79C4" w:rsidRPr="00C810FA">
        <w:t xml:space="preserve"> Российской Федерации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Земельный </w:t>
      </w:r>
      <w:hyperlink r:id="rId28">
        <w:r w:rsidRPr="00C810FA">
          <w:rPr>
            <w:rStyle w:val="-"/>
            <w:rFonts w:eastAsia="Calibri"/>
          </w:rPr>
          <w:t>кодекс</w:t>
        </w:r>
      </w:hyperlink>
      <w:r w:rsidRPr="00C810FA">
        <w:t xml:space="preserve"> Российской Федерации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Градостроительный </w:t>
      </w:r>
      <w:hyperlink r:id="rId29">
        <w:r w:rsidRPr="00C810FA">
          <w:rPr>
            <w:rStyle w:val="-"/>
            <w:rFonts w:eastAsia="Calibri"/>
          </w:rPr>
          <w:t>кодекс</w:t>
        </w:r>
      </w:hyperlink>
      <w:r w:rsidRPr="00C810FA">
        <w:t xml:space="preserve"> Российской Федерации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Водный </w:t>
      </w:r>
      <w:hyperlink r:id="rId30">
        <w:r w:rsidRPr="00C810FA">
          <w:rPr>
            <w:rStyle w:val="-"/>
            <w:rFonts w:eastAsia="Calibri"/>
          </w:rPr>
          <w:t>кодекс</w:t>
        </w:r>
      </w:hyperlink>
      <w:r w:rsidRPr="00C810FA">
        <w:t xml:space="preserve"> Российской Федерации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Лесной </w:t>
      </w:r>
      <w:hyperlink r:id="rId31">
        <w:r w:rsidRPr="00C810FA">
          <w:rPr>
            <w:rStyle w:val="-"/>
            <w:rFonts w:eastAsia="Calibri"/>
          </w:rPr>
          <w:t>кодекс</w:t>
        </w:r>
      </w:hyperlink>
      <w:r w:rsidRPr="00C810FA">
        <w:t xml:space="preserve"> Российской Федерации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32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25 июня 2002 г. N 73-ФЗ «Об объектах культурного наследия (памятниках истории и культуры) народов Российской Федерации»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33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10 января 2002 г. N 7-ФЗ «Об охране окружающей среды»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34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3 марта 1995 г. N 27-ФЗ «О недрах»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35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14 марта 1995 г. N 33-ФЗ «Об особо охраняемых природных территориях» 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36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6 октября 2003 г. N 154-ФЗ «Об общих принципах организации местного самоуправления в Российской Федерации»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37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23 ноября 1995 г. N 174-ФЗ «Об экологической экспертизе»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38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12 января 1996 г. N 8-ФЗ «О погребении и похоронном деле»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39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30 марта 1999 г. N 52-ФЗ «О санитарно-эпидемиологическом благополучии населения»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40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4 сентября 1999 г. N 96-ФЗ «Об охране атмосферного воздуха»</w:t>
      </w:r>
    </w:p>
    <w:p w:rsidR="001F79C4" w:rsidRPr="00C810FA" w:rsidRDefault="001F79C4" w:rsidP="001F79C4">
      <w:pPr>
        <w:ind w:firstLine="709"/>
        <w:jc w:val="both"/>
      </w:pPr>
      <w:r w:rsidRPr="00C810FA">
        <w:lastRenderedPageBreak/>
        <w:t xml:space="preserve">Федеральный </w:t>
      </w:r>
      <w:hyperlink r:id="rId41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27 декабря 2002 г. N 184-ФЗ «О техническом регулировании»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42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30 декабря 2009 г. N 384-ФЗ «Технический регламент о безопасности зданий и сооружений»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43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22 июля 2008 г. N 123-ФЗ «Технический регламент о требованиях пожарной безопасности»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44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21 июля 1997 г. N 116-ФЗ «О промышленной безопасности опасных производственных объектов»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Федеральный </w:t>
      </w:r>
      <w:hyperlink r:id="rId45">
        <w:r w:rsidRPr="00C810FA">
          <w:rPr>
            <w:rStyle w:val="-"/>
            <w:rFonts w:eastAsia="Calibri"/>
          </w:rPr>
          <w:t>закон</w:t>
        </w:r>
      </w:hyperlink>
      <w:r w:rsidRPr="00C810FA">
        <w:t xml:space="preserve"> от 23 ноября 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</w:p>
    <w:p w:rsidR="001F79C4" w:rsidRPr="00C810FA" w:rsidRDefault="00642AB3" w:rsidP="001F79C4">
      <w:pPr>
        <w:ind w:firstLine="709"/>
        <w:jc w:val="both"/>
      </w:pPr>
      <w:hyperlink r:id="rId46">
        <w:r w:rsidR="001F79C4" w:rsidRPr="00C810FA">
          <w:rPr>
            <w:rStyle w:val="-"/>
            <w:rFonts w:eastAsia="Calibri"/>
          </w:rPr>
          <w:t>Распоряжение</w:t>
        </w:r>
      </w:hyperlink>
      <w:r w:rsidR="001F79C4" w:rsidRPr="00C810FA">
        <w:t xml:space="preserve"> Правительства Российской Федерации от 3 июля 1996 г. N 1063-р «Социальные нормативы и нормы»</w:t>
      </w:r>
    </w:p>
    <w:p w:rsidR="001F79C4" w:rsidRPr="00C810FA" w:rsidRDefault="00642AB3" w:rsidP="001F79C4">
      <w:pPr>
        <w:ind w:firstLine="709"/>
        <w:jc w:val="both"/>
      </w:pPr>
      <w:hyperlink r:id="rId47">
        <w:r w:rsidR="001F79C4" w:rsidRPr="00C810FA">
          <w:rPr>
            <w:rStyle w:val="-"/>
            <w:rFonts w:eastAsia="Calibri"/>
          </w:rPr>
          <w:t>Постановление</w:t>
        </w:r>
      </w:hyperlink>
      <w:r w:rsidR="001F79C4" w:rsidRPr="00C810FA">
        <w:t xml:space="preserve"> Правительства Российской Федерации от 23 мая 2006 г. N 306 «Об утверждении Правил установления и определения нормативов потребления коммунальных услуг»</w:t>
      </w:r>
    </w:p>
    <w:p w:rsidR="001F79C4" w:rsidRPr="00C810FA" w:rsidRDefault="001F79C4" w:rsidP="001F79C4">
      <w:pPr>
        <w:ind w:firstLine="709"/>
        <w:jc w:val="both"/>
      </w:pPr>
      <w:r w:rsidRPr="00C810FA">
        <w:t>ГОСТ 17.5.1.01-83. Охрана природы. Рекультивация земель. Термины и определения</w:t>
      </w:r>
    </w:p>
    <w:p w:rsidR="001F79C4" w:rsidRPr="00C810FA" w:rsidRDefault="001F79C4" w:rsidP="001F79C4">
      <w:pPr>
        <w:ind w:firstLine="709"/>
        <w:jc w:val="both"/>
      </w:pPr>
      <w:r w:rsidRPr="00C810FA">
        <w:t>ГОСТ 17.6.3.01-78*. Охрана природы. Флора. Охрана и рациональное использование лесов зеленых зон городов. Общие требования</w:t>
      </w:r>
    </w:p>
    <w:p w:rsidR="001F79C4" w:rsidRPr="00C810FA" w:rsidRDefault="00642AB3" w:rsidP="001F79C4">
      <w:pPr>
        <w:ind w:firstLine="709"/>
        <w:jc w:val="both"/>
      </w:pPr>
      <w:hyperlink r:id="rId48">
        <w:r w:rsidR="001F79C4" w:rsidRPr="00C810FA">
          <w:rPr>
            <w:rStyle w:val="-"/>
            <w:rFonts w:eastAsia="Calibri"/>
          </w:rPr>
          <w:t>ГОСТ 17.5.1.02-85</w:t>
        </w:r>
      </w:hyperlink>
      <w:r w:rsidR="001F79C4" w:rsidRPr="00C810FA">
        <w:t>. Классификация нарушенных земель для рекультивации</w:t>
      </w:r>
    </w:p>
    <w:p w:rsidR="001F79C4" w:rsidRPr="00C810FA" w:rsidRDefault="001F79C4" w:rsidP="001F79C4">
      <w:pPr>
        <w:ind w:firstLine="709"/>
        <w:jc w:val="both"/>
      </w:pPr>
      <w:r w:rsidRPr="00C810FA">
        <w:t>ГОСТ 17.1.5.02-80. Охрана природы. Гидросфера. Гигиенические требования к зонам рекреации водных объектов</w:t>
      </w:r>
    </w:p>
    <w:p w:rsidR="001F79C4" w:rsidRPr="00C810FA" w:rsidRDefault="00642AB3" w:rsidP="001F79C4">
      <w:pPr>
        <w:ind w:firstLine="709"/>
        <w:jc w:val="both"/>
      </w:pPr>
      <w:hyperlink r:id="rId49">
        <w:r w:rsidR="001F79C4" w:rsidRPr="00C810FA">
          <w:rPr>
            <w:rStyle w:val="-"/>
            <w:rFonts w:eastAsia="Calibri"/>
          </w:rPr>
          <w:t>ГОСТ Р 51232-98</w:t>
        </w:r>
      </w:hyperlink>
      <w:r w:rsidR="001F79C4" w:rsidRPr="00C810FA">
        <w:t>. Вода питьевая. Гигиенические требования и контроль за качеством</w:t>
      </w:r>
    </w:p>
    <w:p w:rsidR="001F79C4" w:rsidRPr="00C810FA" w:rsidRDefault="00642AB3" w:rsidP="001F79C4">
      <w:pPr>
        <w:ind w:firstLine="709"/>
        <w:jc w:val="both"/>
      </w:pPr>
      <w:hyperlink r:id="rId50">
        <w:r w:rsidR="001F79C4" w:rsidRPr="00C810FA">
          <w:rPr>
            <w:rStyle w:val="-"/>
            <w:rFonts w:eastAsia="Calibri"/>
          </w:rPr>
          <w:t>ГОСТ 17.5.3.01-78</w:t>
        </w:r>
      </w:hyperlink>
      <w:r w:rsidR="001F79C4" w:rsidRPr="00C810FA">
        <w:t>. Охрана природы. Земли. Состав и размер зеленых зон городов</w:t>
      </w:r>
    </w:p>
    <w:p w:rsidR="001F79C4" w:rsidRPr="00C810FA" w:rsidRDefault="00642AB3" w:rsidP="001F79C4">
      <w:pPr>
        <w:ind w:firstLine="709"/>
        <w:jc w:val="both"/>
      </w:pPr>
      <w:hyperlink r:id="rId51">
        <w:r w:rsidR="001F79C4" w:rsidRPr="00C810FA">
          <w:rPr>
            <w:rStyle w:val="-"/>
            <w:rFonts w:eastAsia="Calibri"/>
          </w:rPr>
          <w:t>ГОСТ 17.5.3.04-83</w:t>
        </w:r>
      </w:hyperlink>
      <w:r w:rsidR="001F79C4" w:rsidRPr="00C810FA">
        <w:t>. Охрана природы. Земли. Общие требования к рекультивации земель</w:t>
      </w:r>
    </w:p>
    <w:p w:rsidR="001F79C4" w:rsidRPr="00C810FA" w:rsidRDefault="00642AB3" w:rsidP="001F79C4">
      <w:pPr>
        <w:ind w:firstLine="709"/>
        <w:jc w:val="both"/>
      </w:pPr>
      <w:hyperlink r:id="rId52">
        <w:r w:rsidR="001F79C4" w:rsidRPr="00C810FA">
          <w:rPr>
            <w:rStyle w:val="-"/>
            <w:rFonts w:eastAsia="Calibri"/>
          </w:rPr>
          <w:t>ГОСТ 2761-84*</w:t>
        </w:r>
      </w:hyperlink>
      <w:r w:rsidR="001F79C4" w:rsidRPr="00C810FA">
        <w:t>. Источники централизованного хозяйственно-питьевого водоснабжения. Гигиенические, технические требования и правила выбора</w:t>
      </w:r>
    </w:p>
    <w:p w:rsidR="001F79C4" w:rsidRPr="00C810FA" w:rsidRDefault="00642AB3" w:rsidP="001F79C4">
      <w:pPr>
        <w:ind w:firstLine="709"/>
        <w:jc w:val="both"/>
      </w:pPr>
      <w:hyperlink r:id="rId53">
        <w:r w:rsidR="001F79C4" w:rsidRPr="00C810FA">
          <w:rPr>
            <w:rStyle w:val="-"/>
            <w:rFonts w:eastAsia="Calibri"/>
          </w:rPr>
          <w:t>ГОСТ 17.5.1.02-85</w:t>
        </w:r>
      </w:hyperlink>
      <w:r w:rsidR="001F79C4" w:rsidRPr="00C810FA">
        <w:t>. Охрана природы. Земли. Классификация нарушенных земель для рекультивации</w:t>
      </w:r>
    </w:p>
    <w:p w:rsidR="001F79C4" w:rsidRPr="00C810FA" w:rsidRDefault="001F79C4" w:rsidP="001F79C4">
      <w:pPr>
        <w:ind w:firstLine="709"/>
        <w:jc w:val="both"/>
      </w:pPr>
      <w:r w:rsidRPr="00C810FA">
        <w:t>ГОСТ 17.6.3.01-78. Охрана природы. Флора. Охрана и рациональное использование лесов зеленых зон городов</w:t>
      </w:r>
    </w:p>
    <w:p w:rsidR="001F79C4" w:rsidRPr="00C810FA" w:rsidRDefault="00642AB3" w:rsidP="001F79C4">
      <w:pPr>
        <w:ind w:firstLine="709"/>
        <w:jc w:val="both"/>
      </w:pPr>
      <w:hyperlink r:id="rId54">
        <w:r w:rsidR="001F79C4" w:rsidRPr="00C810FA">
          <w:rPr>
            <w:rStyle w:val="-"/>
            <w:rFonts w:eastAsia="Calibri"/>
          </w:rPr>
          <w:t>ГОСТ 22283-88</w:t>
        </w:r>
      </w:hyperlink>
      <w:r w:rsidR="001F79C4" w:rsidRPr="00C810FA">
        <w:t>. Шум авиационный. Допустимые уровни шума на территории жилой застройки и методы его измерения</w:t>
      </w:r>
    </w:p>
    <w:p w:rsidR="001F79C4" w:rsidRPr="00C810FA" w:rsidRDefault="00642AB3" w:rsidP="001F79C4">
      <w:pPr>
        <w:ind w:firstLine="709"/>
        <w:jc w:val="both"/>
      </w:pPr>
      <w:hyperlink r:id="rId55">
        <w:r w:rsidR="001F79C4" w:rsidRPr="00C810FA">
          <w:rPr>
            <w:rStyle w:val="-"/>
            <w:rFonts w:eastAsia="Calibri"/>
          </w:rPr>
          <w:t>ГОСТ 23337-78*</w:t>
        </w:r>
      </w:hyperlink>
      <w:r w:rsidR="001F79C4" w:rsidRPr="00C810FA">
        <w:t>. Шум. Методы измерения шума на селитебной территории и в помещениях жилых и общественных зданий</w:t>
      </w:r>
    </w:p>
    <w:p w:rsidR="001F79C4" w:rsidRPr="00C810FA" w:rsidRDefault="00642AB3" w:rsidP="001F79C4">
      <w:pPr>
        <w:ind w:firstLine="709"/>
        <w:jc w:val="both"/>
      </w:pPr>
      <w:hyperlink r:id="rId56">
        <w:r w:rsidR="001F79C4" w:rsidRPr="00C810FA">
          <w:rPr>
            <w:rStyle w:val="-"/>
            <w:rFonts w:eastAsia="Calibri"/>
          </w:rPr>
          <w:t>ГОСТ 23961-80</w:t>
        </w:r>
      </w:hyperlink>
      <w:r w:rsidR="001F79C4" w:rsidRPr="00C810FA">
        <w:t>. Метрополитены. Габариты приближения строений, оборудования и подвижного состава</w:t>
      </w:r>
    </w:p>
    <w:p w:rsidR="001F79C4" w:rsidRPr="00C810FA" w:rsidRDefault="001F79C4" w:rsidP="001F79C4">
      <w:pPr>
        <w:ind w:firstLine="709"/>
        <w:jc w:val="both"/>
      </w:pPr>
      <w:r w:rsidRPr="00C810FA">
        <w:t>ГОСТ 12.3.047-98. Пожарная безопасность технологических процессов. Общие требования. Методы контроля</w:t>
      </w:r>
    </w:p>
    <w:p w:rsidR="001F79C4" w:rsidRPr="00C810FA" w:rsidRDefault="00642AB3" w:rsidP="001F79C4">
      <w:pPr>
        <w:ind w:firstLine="709"/>
        <w:jc w:val="both"/>
      </w:pPr>
      <w:hyperlink r:id="rId57">
        <w:r w:rsidR="001F79C4" w:rsidRPr="00C810FA">
          <w:rPr>
            <w:rStyle w:val="-"/>
            <w:rFonts w:eastAsia="Calibri"/>
          </w:rPr>
          <w:t>СП 14.13330.2011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II-7-81*. Строительство в сейсмических районах»</w:t>
      </w:r>
    </w:p>
    <w:p w:rsidR="001F79C4" w:rsidRPr="00C810FA" w:rsidRDefault="00642AB3" w:rsidP="001F79C4">
      <w:pPr>
        <w:ind w:firstLine="709"/>
        <w:jc w:val="both"/>
      </w:pPr>
      <w:hyperlink r:id="rId58">
        <w:r w:rsidR="001F79C4" w:rsidRPr="00C810FA">
          <w:rPr>
            <w:rStyle w:val="-"/>
            <w:rFonts w:eastAsia="Calibri"/>
          </w:rPr>
          <w:t>СП 51.13330.2011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23-03-2003. Защита от шума»</w:t>
      </w:r>
    </w:p>
    <w:p w:rsidR="001F79C4" w:rsidRPr="00C810FA" w:rsidRDefault="00642AB3" w:rsidP="001F79C4">
      <w:pPr>
        <w:ind w:firstLine="709"/>
        <w:jc w:val="both"/>
      </w:pPr>
      <w:hyperlink r:id="rId59">
        <w:r w:rsidR="001F79C4" w:rsidRPr="00C810FA">
          <w:rPr>
            <w:rStyle w:val="-"/>
            <w:rFonts w:eastAsia="Calibri"/>
          </w:rPr>
          <w:t>СП 18.13330.2011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II-89-80*. Генеральные планы промышленных предприятий»</w:t>
      </w:r>
    </w:p>
    <w:p w:rsidR="001F79C4" w:rsidRPr="00C810FA" w:rsidRDefault="00642AB3" w:rsidP="001F79C4">
      <w:pPr>
        <w:ind w:firstLine="709"/>
        <w:jc w:val="both"/>
      </w:pPr>
      <w:hyperlink r:id="rId60">
        <w:proofErr w:type="spellStart"/>
        <w:r w:rsidR="001F79C4" w:rsidRPr="00C810FA">
          <w:rPr>
            <w:rStyle w:val="-"/>
            <w:rFonts w:eastAsia="Calibri"/>
          </w:rPr>
          <w:t>СНиП</w:t>
        </w:r>
        <w:proofErr w:type="spellEnd"/>
        <w:r w:rsidR="001F79C4" w:rsidRPr="00C810FA">
          <w:rPr>
            <w:rStyle w:val="-"/>
            <w:rFonts w:eastAsia="Calibri"/>
          </w:rPr>
          <w:t xml:space="preserve"> 23-01-99*</w:t>
        </w:r>
      </w:hyperlink>
      <w:r w:rsidR="001F79C4" w:rsidRPr="00C810FA">
        <w:t>. Строительная климатология</w:t>
      </w:r>
    </w:p>
    <w:p w:rsidR="001F79C4" w:rsidRPr="00C810FA" w:rsidRDefault="00642AB3" w:rsidP="001F79C4">
      <w:pPr>
        <w:ind w:firstLine="709"/>
        <w:jc w:val="both"/>
      </w:pPr>
      <w:hyperlink r:id="rId61">
        <w:r w:rsidR="001F79C4" w:rsidRPr="00C810FA">
          <w:rPr>
            <w:rStyle w:val="-"/>
            <w:rFonts w:eastAsia="Calibri"/>
          </w:rPr>
          <w:t>СП 21.13330.2010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2.01.09-91. Здания и сооружения на подрабатываемых территориях и </w:t>
      </w:r>
      <w:proofErr w:type="spellStart"/>
      <w:r w:rsidR="001F79C4" w:rsidRPr="00C810FA">
        <w:t>просадочных</w:t>
      </w:r>
      <w:proofErr w:type="spellEnd"/>
      <w:r w:rsidR="001F79C4" w:rsidRPr="00C810FA">
        <w:t xml:space="preserve"> грунтах»</w:t>
      </w:r>
    </w:p>
    <w:p w:rsidR="001F79C4" w:rsidRPr="00C810FA" w:rsidRDefault="00642AB3" w:rsidP="001F79C4">
      <w:pPr>
        <w:ind w:firstLine="709"/>
        <w:jc w:val="both"/>
      </w:pPr>
      <w:hyperlink r:id="rId62">
        <w:r w:rsidR="001F79C4" w:rsidRPr="00C810FA">
          <w:rPr>
            <w:rStyle w:val="-"/>
            <w:rFonts w:eastAsia="Calibri"/>
          </w:rPr>
          <w:t>СП 34.13330.2010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2.05.02-85*. Автомобильные дороги»</w:t>
      </w:r>
    </w:p>
    <w:p w:rsidR="001F79C4" w:rsidRPr="00C810FA" w:rsidRDefault="001F79C4" w:rsidP="001F79C4">
      <w:pPr>
        <w:ind w:firstLine="709"/>
        <w:jc w:val="both"/>
      </w:pPr>
      <w:r w:rsidRPr="00C810FA">
        <w:t xml:space="preserve"> </w:t>
      </w:r>
      <w:hyperlink r:id="rId63">
        <w:proofErr w:type="spellStart"/>
        <w:r w:rsidRPr="00C810FA">
          <w:rPr>
            <w:rStyle w:val="-"/>
            <w:rFonts w:eastAsia="Calibri"/>
          </w:rPr>
          <w:t>СНиП</w:t>
        </w:r>
        <w:proofErr w:type="spellEnd"/>
        <w:r w:rsidRPr="00C810FA">
          <w:rPr>
            <w:rStyle w:val="-"/>
            <w:rFonts w:eastAsia="Calibri"/>
          </w:rPr>
          <w:t xml:space="preserve"> 32-03-96</w:t>
        </w:r>
      </w:hyperlink>
      <w:r w:rsidRPr="00C810FA">
        <w:t>. Аэродромы</w:t>
      </w:r>
    </w:p>
    <w:p w:rsidR="001F79C4" w:rsidRPr="00C810FA" w:rsidRDefault="00642AB3" w:rsidP="001F79C4">
      <w:pPr>
        <w:ind w:firstLine="709"/>
        <w:jc w:val="both"/>
      </w:pPr>
      <w:hyperlink r:id="rId64">
        <w:r w:rsidR="001F79C4" w:rsidRPr="00C810FA">
          <w:rPr>
            <w:rStyle w:val="-"/>
            <w:rFonts w:eastAsia="Calibri"/>
          </w:rPr>
          <w:t>СП 31.13330.2010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2.04.02-84*. Водоснабжение. Наружные сети и </w:t>
      </w:r>
      <w:proofErr w:type="spellStart"/>
      <w:r w:rsidR="001F79C4" w:rsidRPr="00C810FA">
        <w:t>соружения</w:t>
      </w:r>
      <w:proofErr w:type="spellEnd"/>
      <w:r w:rsidR="001F79C4" w:rsidRPr="00C810FA">
        <w:t>»</w:t>
      </w:r>
    </w:p>
    <w:p w:rsidR="001F79C4" w:rsidRPr="00C810FA" w:rsidRDefault="00642AB3" w:rsidP="001F79C4">
      <w:pPr>
        <w:ind w:firstLine="709"/>
        <w:jc w:val="both"/>
      </w:pPr>
      <w:hyperlink r:id="rId65">
        <w:r w:rsidR="001F79C4" w:rsidRPr="00C810FA">
          <w:rPr>
            <w:rStyle w:val="-"/>
            <w:rFonts w:eastAsia="Calibri"/>
          </w:rPr>
          <w:t>СП 32.13330.2010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2.04.03-85. Канализация. Наружные сети и сооружения»</w:t>
      </w:r>
    </w:p>
    <w:p w:rsidR="001F79C4" w:rsidRPr="00C810FA" w:rsidRDefault="00642AB3" w:rsidP="001F79C4">
      <w:pPr>
        <w:ind w:firstLine="709"/>
        <w:jc w:val="both"/>
      </w:pPr>
      <w:hyperlink r:id="rId66">
        <w:r w:rsidR="001F79C4" w:rsidRPr="00C810FA">
          <w:rPr>
            <w:rStyle w:val="-"/>
            <w:rFonts w:eastAsia="Calibri"/>
          </w:rPr>
          <w:t>СП 36.13330.2010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2.05.06-85*. Магистральные трубопроводы»</w:t>
      </w:r>
    </w:p>
    <w:p w:rsidR="001F79C4" w:rsidRPr="00C810FA" w:rsidRDefault="00642AB3" w:rsidP="001F79C4">
      <w:pPr>
        <w:ind w:firstLine="709"/>
        <w:jc w:val="both"/>
      </w:pPr>
      <w:hyperlink r:id="rId67">
        <w:proofErr w:type="spellStart"/>
        <w:r w:rsidR="001F79C4" w:rsidRPr="00C810FA">
          <w:rPr>
            <w:rStyle w:val="-"/>
            <w:rFonts w:eastAsia="Calibri"/>
          </w:rPr>
          <w:t>СНиП</w:t>
        </w:r>
        <w:proofErr w:type="spellEnd"/>
        <w:r w:rsidR="001F79C4" w:rsidRPr="00C810FA">
          <w:rPr>
            <w:rStyle w:val="-"/>
            <w:rFonts w:eastAsia="Calibri"/>
          </w:rPr>
          <w:t xml:space="preserve"> 2.06.15-85</w:t>
        </w:r>
      </w:hyperlink>
      <w:r w:rsidR="001F79C4" w:rsidRPr="00C810FA">
        <w:t>. Инженерная защита территории от затопления и подтопления</w:t>
      </w:r>
    </w:p>
    <w:p w:rsidR="001F79C4" w:rsidRPr="00C810FA" w:rsidRDefault="00642AB3" w:rsidP="001F79C4">
      <w:pPr>
        <w:ind w:firstLine="709"/>
        <w:jc w:val="both"/>
      </w:pPr>
      <w:hyperlink r:id="rId68">
        <w:r w:rsidR="001F79C4" w:rsidRPr="00C810FA">
          <w:rPr>
            <w:rStyle w:val="-"/>
            <w:rFonts w:eastAsia="Calibri"/>
          </w:rPr>
          <w:t>СП 58.13330.2010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33-01-2003. Гидротехнические сооружения. Основные положения»</w:t>
      </w:r>
    </w:p>
    <w:p w:rsidR="001F79C4" w:rsidRPr="00C810FA" w:rsidRDefault="00642AB3" w:rsidP="001F79C4">
      <w:pPr>
        <w:ind w:firstLine="709"/>
        <w:jc w:val="both"/>
      </w:pPr>
      <w:hyperlink r:id="rId69">
        <w:proofErr w:type="spellStart"/>
        <w:r w:rsidR="001F79C4" w:rsidRPr="00C810FA">
          <w:rPr>
            <w:rStyle w:val="-"/>
            <w:rFonts w:eastAsia="Calibri"/>
          </w:rPr>
          <w:t>СНиП</w:t>
        </w:r>
        <w:proofErr w:type="spellEnd"/>
        <w:r w:rsidR="001F79C4" w:rsidRPr="00C810FA">
          <w:rPr>
            <w:rStyle w:val="-"/>
            <w:rFonts w:eastAsia="Calibri"/>
          </w:rPr>
          <w:t xml:space="preserve"> 41-02-2003</w:t>
        </w:r>
      </w:hyperlink>
      <w:r w:rsidR="001F79C4" w:rsidRPr="00C810FA">
        <w:t>. Тепловые сети</w:t>
      </w:r>
    </w:p>
    <w:p w:rsidR="001F79C4" w:rsidRPr="00C810FA" w:rsidRDefault="00642AB3" w:rsidP="001F79C4">
      <w:pPr>
        <w:ind w:firstLine="709"/>
        <w:jc w:val="both"/>
      </w:pPr>
      <w:hyperlink r:id="rId70">
        <w:r w:rsidR="001F79C4" w:rsidRPr="00C810FA">
          <w:rPr>
            <w:rStyle w:val="-"/>
            <w:rFonts w:eastAsia="Calibri"/>
          </w:rPr>
          <w:t>СП 62.13330.2011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42-01-2002. Газораспределительные системы»</w:t>
      </w:r>
    </w:p>
    <w:p w:rsidR="001F79C4" w:rsidRPr="00C810FA" w:rsidRDefault="00642AB3" w:rsidP="001F79C4">
      <w:pPr>
        <w:ind w:firstLine="709"/>
        <w:jc w:val="both"/>
      </w:pPr>
      <w:hyperlink r:id="rId71">
        <w:r w:rsidR="001F79C4" w:rsidRPr="00C810FA">
          <w:rPr>
            <w:rStyle w:val="-"/>
            <w:rFonts w:eastAsia="Calibri"/>
          </w:rPr>
          <w:t>СП 54.13330.2011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31-01-2003. Здания жилые многоквартирные»</w:t>
      </w:r>
    </w:p>
    <w:p w:rsidR="001F79C4" w:rsidRPr="00C810FA" w:rsidRDefault="00642AB3" w:rsidP="001F79C4">
      <w:pPr>
        <w:ind w:firstLine="709"/>
        <w:jc w:val="both"/>
      </w:pPr>
      <w:hyperlink r:id="rId72">
        <w:proofErr w:type="spellStart"/>
        <w:r w:rsidR="001F79C4" w:rsidRPr="00C810FA">
          <w:rPr>
            <w:rStyle w:val="-"/>
            <w:rFonts w:eastAsia="Calibri"/>
          </w:rPr>
          <w:t>СНиП</w:t>
        </w:r>
        <w:proofErr w:type="spellEnd"/>
        <w:r w:rsidR="001F79C4" w:rsidRPr="00C810FA">
          <w:rPr>
            <w:rStyle w:val="-"/>
            <w:rFonts w:eastAsia="Calibri"/>
          </w:rPr>
          <w:t xml:space="preserve"> 31-06-2009</w:t>
        </w:r>
      </w:hyperlink>
      <w:r w:rsidR="001F79C4" w:rsidRPr="00C810FA">
        <w:t>. Общественные здания и сооружения</w:t>
      </w:r>
    </w:p>
    <w:p w:rsidR="001F79C4" w:rsidRPr="00C810FA" w:rsidRDefault="00642AB3" w:rsidP="001F79C4">
      <w:pPr>
        <w:ind w:firstLine="709"/>
        <w:jc w:val="both"/>
      </w:pPr>
      <w:hyperlink r:id="rId73">
        <w:proofErr w:type="spellStart"/>
        <w:r w:rsidR="001F79C4" w:rsidRPr="00C810FA">
          <w:rPr>
            <w:rStyle w:val="-"/>
            <w:rFonts w:eastAsia="Calibri"/>
          </w:rPr>
          <w:t>СНиП</w:t>
        </w:r>
        <w:proofErr w:type="spellEnd"/>
        <w:r w:rsidR="001F79C4" w:rsidRPr="00C810FA">
          <w:rPr>
            <w:rStyle w:val="-"/>
            <w:rFonts w:eastAsia="Calibri"/>
          </w:rPr>
          <w:t xml:space="preserve"> 2.05.13-90</w:t>
        </w:r>
      </w:hyperlink>
      <w:r w:rsidR="001F79C4" w:rsidRPr="00C810FA">
        <w:t>. Нефтепродуктопроводы, прокладываемые на территории городов и других населенных пунктов</w:t>
      </w:r>
    </w:p>
    <w:p w:rsidR="001F79C4" w:rsidRPr="00C810FA" w:rsidRDefault="00642AB3" w:rsidP="001F79C4">
      <w:pPr>
        <w:ind w:firstLine="709"/>
        <w:jc w:val="both"/>
      </w:pPr>
      <w:hyperlink r:id="rId74">
        <w:proofErr w:type="spellStart"/>
        <w:r w:rsidR="001F79C4" w:rsidRPr="00C810FA">
          <w:rPr>
            <w:rStyle w:val="-"/>
            <w:rFonts w:eastAsia="Calibri"/>
          </w:rPr>
          <w:t>СНиП</w:t>
        </w:r>
        <w:proofErr w:type="spellEnd"/>
        <w:r w:rsidR="001F79C4" w:rsidRPr="00C810FA">
          <w:rPr>
            <w:rStyle w:val="-"/>
            <w:rFonts w:eastAsia="Calibri"/>
          </w:rPr>
          <w:t xml:space="preserve"> 22-01-95</w:t>
        </w:r>
      </w:hyperlink>
      <w:r w:rsidR="001F79C4" w:rsidRPr="00C810FA">
        <w:t>. Геофизика опасных природных воздействий</w:t>
      </w:r>
    </w:p>
    <w:p w:rsidR="001F79C4" w:rsidRPr="00C810FA" w:rsidRDefault="00642AB3" w:rsidP="001F79C4">
      <w:pPr>
        <w:ind w:firstLine="709"/>
        <w:jc w:val="both"/>
      </w:pPr>
      <w:hyperlink r:id="rId75">
        <w:r w:rsidR="001F79C4" w:rsidRPr="00C810FA">
          <w:rPr>
            <w:rStyle w:val="-"/>
            <w:rFonts w:eastAsia="Calibri"/>
          </w:rPr>
          <w:t>СП 52.13330.2010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23-05-95*. Естественное и искусственное освещение»</w:t>
      </w:r>
    </w:p>
    <w:p w:rsidR="001F79C4" w:rsidRPr="00C810FA" w:rsidRDefault="00642AB3" w:rsidP="001F79C4">
      <w:pPr>
        <w:ind w:firstLine="709"/>
        <w:jc w:val="both"/>
      </w:pPr>
      <w:hyperlink r:id="rId76">
        <w:r w:rsidR="001F79C4" w:rsidRPr="00C810FA">
          <w:rPr>
            <w:rStyle w:val="-"/>
            <w:rFonts w:eastAsia="Calibri"/>
          </w:rPr>
          <w:t>СП 59.13330.2010</w:t>
        </w:r>
      </w:hyperlink>
      <w:r w:rsidR="001F79C4" w:rsidRPr="00C810FA">
        <w:t xml:space="preserve"> «</w:t>
      </w:r>
      <w:proofErr w:type="spellStart"/>
      <w:r w:rsidR="001F79C4" w:rsidRPr="00C810FA">
        <w:t>СНиП</w:t>
      </w:r>
      <w:proofErr w:type="spellEnd"/>
      <w:r w:rsidR="001F79C4" w:rsidRPr="00C810FA">
        <w:t xml:space="preserve"> 35-01-2001. Доступность зданий и сооружений для </w:t>
      </w:r>
      <w:proofErr w:type="spellStart"/>
      <w:r w:rsidR="001F79C4" w:rsidRPr="00C810FA">
        <w:t>маломобильных</w:t>
      </w:r>
      <w:proofErr w:type="spellEnd"/>
      <w:r w:rsidR="001F79C4" w:rsidRPr="00C810FA">
        <w:t xml:space="preserve"> групп населения»</w:t>
      </w:r>
    </w:p>
    <w:p w:rsidR="001F79C4" w:rsidRPr="00C810FA" w:rsidRDefault="00642AB3" w:rsidP="001F79C4">
      <w:pPr>
        <w:ind w:firstLine="709"/>
        <w:jc w:val="both"/>
      </w:pPr>
      <w:hyperlink r:id="rId77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2.1.2.1002-00</w:t>
        </w:r>
      </w:hyperlink>
      <w:r w:rsidR="001F79C4" w:rsidRPr="00C810FA">
        <w:t>. Санитарно-эпидемиологические требования к жилым зданиям и помещениям</w:t>
      </w:r>
    </w:p>
    <w:p w:rsidR="001F79C4" w:rsidRPr="00C810FA" w:rsidRDefault="00642AB3" w:rsidP="001F79C4">
      <w:pPr>
        <w:ind w:firstLine="709"/>
        <w:jc w:val="both"/>
      </w:pPr>
      <w:hyperlink r:id="rId78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42-128-4690-88</w:t>
        </w:r>
      </w:hyperlink>
      <w:r w:rsidR="001F79C4" w:rsidRPr="00C810FA">
        <w:t>. Санитарные правила содержания территорий населенных мест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2605-82. Санитарные нормы и правила обеспечения инсоляцией жилых и общественных зданий и территорий жилой застройки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3077-84. Санитарные нормы допустимого шума в помещениях жилых и общественных зданий и на территории жилой застройки</w:t>
      </w:r>
    </w:p>
    <w:p w:rsidR="001F79C4" w:rsidRPr="00C810FA" w:rsidRDefault="00642AB3" w:rsidP="001F79C4">
      <w:pPr>
        <w:ind w:firstLine="709"/>
        <w:jc w:val="both"/>
      </w:pPr>
      <w:hyperlink r:id="rId79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2.1.8/2.2.4.1383-03</w:t>
        </w:r>
      </w:hyperlink>
      <w:r w:rsidR="001F79C4" w:rsidRPr="00C810FA">
        <w:t>. Гигиенические требования к размещению и эксплуатации передающих радиотехнических объектов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2963-84. Временные санитарные нормы и правила защиты населения от воздействия магнитных полей, создаваемых радиотехническими объектами</w:t>
      </w:r>
    </w:p>
    <w:p w:rsidR="001F79C4" w:rsidRPr="00C810FA" w:rsidRDefault="00642AB3" w:rsidP="001F79C4">
      <w:pPr>
        <w:ind w:firstLine="709"/>
        <w:jc w:val="both"/>
      </w:pPr>
      <w:hyperlink r:id="rId80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2971-84</w:t>
        </w:r>
      </w:hyperlink>
      <w:r w:rsidR="001F79C4" w:rsidRPr="00C810FA">
        <w:t>.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2.1.6.983-00. Гигиенические требования к обеспечению качества атмосферного воздуха населенных мест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2.1.4.544-96. Требования к качеству воды нецентрализованного водоснабжения. Санитарная охрана источников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2.1.4.559-96. Питьевая вода. Гигиенические требования к качеству воды централизованных систем питьевого водоснабжения. Контроль качества</w:t>
      </w:r>
    </w:p>
    <w:p w:rsidR="001F79C4" w:rsidRPr="00C810FA" w:rsidRDefault="00642AB3" w:rsidP="001F79C4">
      <w:pPr>
        <w:ind w:firstLine="709"/>
        <w:jc w:val="both"/>
      </w:pPr>
      <w:hyperlink r:id="rId81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2.1.4.1110-02</w:t>
        </w:r>
      </w:hyperlink>
      <w:r w:rsidR="001F79C4" w:rsidRPr="00C810FA">
        <w:t>. Зоны санитарной охраны источников водоснабжения и водопроводов питьевого назначения</w:t>
      </w:r>
    </w:p>
    <w:p w:rsidR="001F79C4" w:rsidRPr="00C810FA" w:rsidRDefault="00642AB3" w:rsidP="001F79C4">
      <w:pPr>
        <w:ind w:firstLine="709"/>
        <w:jc w:val="both"/>
      </w:pPr>
      <w:hyperlink r:id="rId82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2.1.5.980-00</w:t>
        </w:r>
      </w:hyperlink>
      <w:r w:rsidR="001F79C4" w:rsidRPr="00C810FA">
        <w:t>. Гигиенические требования к охране поверхностных вод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2.1.4.027-95. Зоны санитарной охраны источников водоснабжения и водопроводов хозяйственно-питьевого назначения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4631-88. Санитарные правила и нормы охраны прибрежных вод морей от загрязнения в местах водопользования населения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42-128-4433-87. Санитарные нормы допустимых концентраций химических веществ в почве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t>СанПиН</w:t>
      </w:r>
      <w:proofErr w:type="spellEnd"/>
      <w:r w:rsidRPr="00C810FA">
        <w:t xml:space="preserve"> 4946-89. Санитарные правила по охране атмосферного воздуха населенных мест</w:t>
      </w:r>
    </w:p>
    <w:p w:rsidR="001F79C4" w:rsidRPr="00C810FA" w:rsidRDefault="001F79C4" w:rsidP="001F79C4">
      <w:pPr>
        <w:ind w:firstLine="709"/>
        <w:jc w:val="both"/>
      </w:pPr>
      <w:proofErr w:type="spellStart"/>
      <w:r w:rsidRPr="00C810FA">
        <w:lastRenderedPageBreak/>
        <w:t>СанПиН</w:t>
      </w:r>
      <w:proofErr w:type="spellEnd"/>
      <w:r w:rsidRPr="00C810FA">
        <w:t xml:space="preserve"> 2.1.4.027-95. Зоны санитарной охраны источников водоснабжения и водопроводов хозяйственно-питьевого назначения</w:t>
      </w:r>
    </w:p>
    <w:p w:rsidR="001F79C4" w:rsidRPr="00C810FA" w:rsidRDefault="00642AB3" w:rsidP="001F79C4">
      <w:pPr>
        <w:ind w:firstLine="709"/>
        <w:jc w:val="both"/>
      </w:pPr>
      <w:hyperlink r:id="rId83">
        <w:r w:rsidR="001F79C4" w:rsidRPr="00C810FA">
          <w:rPr>
            <w:rStyle w:val="-"/>
            <w:rFonts w:eastAsia="Calibri"/>
          </w:rPr>
          <w:t>СН 2.2.4/2.1.8.562-96</w:t>
        </w:r>
      </w:hyperlink>
      <w:r w:rsidR="001F79C4" w:rsidRPr="00C810FA">
        <w:t>. Шум на рабочих местах, в помещениях жилых, общественных зданий и на территории жилой застройки</w:t>
      </w:r>
    </w:p>
    <w:p w:rsidR="001F79C4" w:rsidRPr="00C810FA" w:rsidRDefault="00642AB3" w:rsidP="001F79C4">
      <w:pPr>
        <w:ind w:firstLine="709"/>
        <w:jc w:val="both"/>
      </w:pPr>
      <w:hyperlink r:id="rId84">
        <w:r w:rsidR="001F79C4" w:rsidRPr="00C810FA">
          <w:rPr>
            <w:rStyle w:val="-"/>
            <w:rFonts w:eastAsia="Calibri"/>
          </w:rPr>
          <w:t>СН 2.2.4/2.1.8.556-96</w:t>
        </w:r>
      </w:hyperlink>
      <w:r w:rsidR="001F79C4" w:rsidRPr="00C810FA">
        <w:t>. Производственная вибрация, вибрация в помещениях жилых и общественных зданий</w:t>
      </w:r>
    </w:p>
    <w:p w:rsidR="001F79C4" w:rsidRPr="00C810FA" w:rsidRDefault="00642AB3" w:rsidP="001F79C4">
      <w:pPr>
        <w:ind w:firstLine="709"/>
        <w:jc w:val="both"/>
      </w:pPr>
      <w:hyperlink r:id="rId85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2.2.1/2.1.1.1076-01</w:t>
        </w:r>
      </w:hyperlink>
      <w:r w:rsidR="001F79C4" w:rsidRPr="00C810FA">
        <w:t>. Гигиенические требования к инсоляции и солнцезащите помещений жилых и общественных зданий и территорий</w:t>
      </w:r>
    </w:p>
    <w:p w:rsidR="001F79C4" w:rsidRPr="00C810FA" w:rsidRDefault="00642AB3" w:rsidP="001F79C4">
      <w:pPr>
        <w:ind w:firstLine="709"/>
        <w:jc w:val="both"/>
      </w:pPr>
      <w:hyperlink r:id="rId86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2.2.1/2.1.1.1200-03</w:t>
        </w:r>
      </w:hyperlink>
      <w:r w:rsidR="001F79C4" w:rsidRPr="00C810FA">
        <w:t>. Санитарно-защитные зоны и санитарная классификация предприятий, сооружений и иных объектов</w:t>
      </w:r>
    </w:p>
    <w:p w:rsidR="001F79C4" w:rsidRDefault="00642AB3" w:rsidP="001F79C4">
      <w:pPr>
        <w:ind w:firstLine="709"/>
        <w:jc w:val="both"/>
      </w:pPr>
      <w:hyperlink r:id="rId87">
        <w:proofErr w:type="spellStart"/>
        <w:r w:rsidR="001F79C4" w:rsidRPr="00C810FA">
          <w:rPr>
            <w:rStyle w:val="-"/>
            <w:rFonts w:eastAsia="Calibri"/>
          </w:rPr>
          <w:t>СанПиН</w:t>
        </w:r>
        <w:proofErr w:type="spellEnd"/>
        <w:r w:rsidR="001F79C4" w:rsidRPr="00C810FA">
          <w:rPr>
            <w:rStyle w:val="-"/>
            <w:rFonts w:eastAsia="Calibri"/>
          </w:rPr>
          <w:t xml:space="preserve"> 2.1.7.1287-03</w:t>
        </w:r>
      </w:hyperlink>
      <w:r w:rsidR="001F79C4" w:rsidRPr="00C810FA">
        <w:t>. Санитарно-эпидемиологические требования к качеству почвы.</w:t>
      </w:r>
    </w:p>
    <w:p w:rsidR="001F79C4" w:rsidRDefault="001F79C4" w:rsidP="001F79C4">
      <w:pPr>
        <w:pStyle w:val="dktexjustify"/>
        <w:shd w:val="clear" w:color="auto" w:fill="FFFFFF"/>
        <w:spacing w:before="280"/>
        <w:ind w:firstLine="720"/>
        <w:jc w:val="both"/>
      </w:pPr>
    </w:p>
    <w:p w:rsidR="00253F47" w:rsidRDefault="005525BD"/>
    <w:sectPr w:rsidR="00253F47" w:rsidSect="00032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32D4"/>
    <w:multiLevelType w:val="hybridMultilevel"/>
    <w:tmpl w:val="706EA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42960"/>
    <w:multiLevelType w:val="multilevel"/>
    <w:tmpl w:val="44E42E22"/>
    <w:lvl w:ilvl="0">
      <w:start w:val="1"/>
      <w:numFmt w:val="decimal"/>
      <w:lvlText w:val="%1."/>
      <w:lvlJc w:val="left"/>
      <w:pPr>
        <w:ind w:left="505" w:hanging="562"/>
        <w:jc w:val="righ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5" w:hanging="424"/>
      </w:pPr>
      <w:rPr>
        <w:rFonts w:ascii="Times New Roman" w:eastAsia="Times New Roman" w:hAnsi="Times New Roman" w:cs="Times New Roman" w:hint="default"/>
        <w:color w:val="000009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8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3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8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7" w:hanging="424"/>
      </w:pPr>
      <w:rPr>
        <w:rFonts w:hint="default"/>
        <w:lang w:val="ru-RU" w:eastAsia="en-US" w:bidi="ar-SA"/>
      </w:rPr>
    </w:lvl>
  </w:abstractNum>
  <w:abstractNum w:abstractNumId="2">
    <w:nsid w:val="423B03C6"/>
    <w:multiLevelType w:val="multilevel"/>
    <w:tmpl w:val="77E4F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1F79C4"/>
    <w:rsid w:val="000327C1"/>
    <w:rsid w:val="000D728B"/>
    <w:rsid w:val="001F79C4"/>
    <w:rsid w:val="005525BD"/>
    <w:rsid w:val="00642AB3"/>
    <w:rsid w:val="008503F3"/>
    <w:rsid w:val="009A7C93"/>
    <w:rsid w:val="00AE22A0"/>
    <w:rsid w:val="00C810FA"/>
    <w:rsid w:val="00E21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rsid w:val="001F79C4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link w:val="10"/>
    <w:rsid w:val="001F79C4"/>
    <w:pPr>
      <w:widowControl w:val="0"/>
      <w:tabs>
        <w:tab w:val="left" w:pos="426"/>
      </w:tabs>
      <w:spacing w:before="0" w:after="0"/>
      <w:contextualSpacing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link w:val="20"/>
    <w:rsid w:val="001F79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rsid w:val="001F79C4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link w:val="40"/>
    <w:rsid w:val="001F79C4"/>
    <w:pPr>
      <w:keepNext/>
      <w:spacing w:before="240" w:after="60" w:line="360" w:lineRule="auto"/>
      <w:ind w:firstLine="680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6">
    <w:name w:val="heading 6"/>
    <w:basedOn w:val="a"/>
    <w:link w:val="60"/>
    <w:rsid w:val="001F79C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F79C4"/>
    <w:rPr>
      <w:rFonts w:ascii="Times New Roman" w:eastAsia="Times New Roman" w:hAnsi="Times New Roman" w:cs="Times New Roman"/>
      <w:b/>
      <w:color w:val="00000A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F79C4"/>
    <w:rPr>
      <w:rFonts w:ascii="Cambria" w:eastAsia="Times New Roman" w:hAnsi="Cambria" w:cs="Times New Roman"/>
      <w:b/>
      <w:bCs/>
      <w:i/>
      <w:iCs/>
      <w:color w:val="00000A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F79C4"/>
    <w:rPr>
      <w:rFonts w:ascii="Times New Roman" w:eastAsia="Times New Roman" w:hAnsi="Times New Roman" w:cs="Times New Roman"/>
      <w:color w:val="00000A"/>
      <w:sz w:val="32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F79C4"/>
    <w:rPr>
      <w:rFonts w:ascii="Calibri" w:eastAsia="Times New Roman" w:hAnsi="Calibri" w:cs="Times New Roman"/>
      <w:b/>
      <w:bCs/>
      <w:color w:val="00000A"/>
      <w:sz w:val="28"/>
      <w:szCs w:val="28"/>
    </w:rPr>
  </w:style>
  <w:style w:type="character" w:customStyle="1" w:styleId="60">
    <w:name w:val="Заголовок 6 Знак"/>
    <w:basedOn w:val="a1"/>
    <w:link w:val="6"/>
    <w:rsid w:val="001F79C4"/>
    <w:rPr>
      <w:rFonts w:ascii="Calibri" w:eastAsia="Times New Roman" w:hAnsi="Calibri" w:cs="Times New Roman"/>
      <w:b/>
      <w:bCs/>
      <w:color w:val="00000A"/>
      <w:lang w:eastAsia="ru-RU"/>
    </w:rPr>
  </w:style>
  <w:style w:type="character" w:customStyle="1" w:styleId="a4">
    <w:name w:val="Основной текст Знак"/>
    <w:rsid w:val="001F79C4"/>
    <w:rPr>
      <w:b/>
      <w:bCs/>
      <w:sz w:val="28"/>
      <w:szCs w:val="24"/>
    </w:rPr>
  </w:style>
  <w:style w:type="character" w:customStyle="1" w:styleId="a5">
    <w:name w:val="Основной текст с отступом Знак"/>
    <w:rsid w:val="001F79C4"/>
    <w:rPr>
      <w:sz w:val="24"/>
      <w:szCs w:val="24"/>
    </w:rPr>
  </w:style>
  <w:style w:type="character" w:customStyle="1" w:styleId="a6">
    <w:name w:val="Выделение жирным"/>
    <w:rsid w:val="001F79C4"/>
    <w:rPr>
      <w:b/>
      <w:bCs/>
    </w:rPr>
  </w:style>
  <w:style w:type="character" w:customStyle="1" w:styleId="21">
    <w:name w:val="Цитата 2 Знак"/>
    <w:rsid w:val="001F79C4"/>
    <w:rPr>
      <w:rFonts w:eastAsia="Calibri"/>
      <w:i/>
      <w:iCs/>
      <w:color w:val="000000"/>
      <w:sz w:val="24"/>
      <w:szCs w:val="22"/>
      <w:lang w:eastAsia="en-US"/>
    </w:rPr>
  </w:style>
  <w:style w:type="character" w:customStyle="1" w:styleId="a7">
    <w:name w:val="Выделенная цитата Знак"/>
    <w:rsid w:val="001F79C4"/>
    <w:rPr>
      <w:rFonts w:eastAsia="Calibri"/>
      <w:b/>
      <w:bCs/>
      <w:i/>
      <w:iCs/>
      <w:color w:val="4F81BD"/>
      <w:sz w:val="24"/>
      <w:szCs w:val="22"/>
      <w:lang w:eastAsia="en-US"/>
    </w:rPr>
  </w:style>
  <w:style w:type="character" w:styleId="a8">
    <w:name w:val="Intense Emphasis"/>
    <w:rsid w:val="001F79C4"/>
  </w:style>
  <w:style w:type="character" w:styleId="a9">
    <w:name w:val="Subtle Reference"/>
    <w:rsid w:val="001F79C4"/>
    <w:rPr>
      <w:smallCaps/>
      <w:color w:val="C0504D"/>
      <w:u w:val="single"/>
    </w:rPr>
  </w:style>
  <w:style w:type="character" w:styleId="aa">
    <w:name w:val="Intense Reference"/>
    <w:rsid w:val="001F79C4"/>
    <w:rPr>
      <w:b/>
      <w:bCs/>
      <w:smallCaps/>
      <w:color w:val="C0504D"/>
      <w:spacing w:val="5"/>
      <w:u w:val="single"/>
    </w:rPr>
  </w:style>
  <w:style w:type="character" w:styleId="ab">
    <w:name w:val="Book Title"/>
    <w:rsid w:val="001F79C4"/>
    <w:rPr>
      <w:b/>
      <w:bCs/>
      <w:smallCaps/>
      <w:color w:val="C0504D"/>
      <w:spacing w:val="5"/>
      <w:u w:val="single"/>
    </w:rPr>
  </w:style>
  <w:style w:type="character" w:styleId="ac">
    <w:name w:val="Subtle Emphasis"/>
    <w:rsid w:val="001F79C4"/>
    <w:rPr>
      <w:i/>
      <w:iCs/>
      <w:color w:val="808080"/>
    </w:rPr>
  </w:style>
  <w:style w:type="character" w:customStyle="1" w:styleId="ad">
    <w:name w:val="Нижний колонтитул Знак"/>
    <w:rsid w:val="001F79C4"/>
    <w:rPr>
      <w:rFonts w:eastAsia="Calibri"/>
    </w:rPr>
  </w:style>
  <w:style w:type="character" w:customStyle="1" w:styleId="ae">
    <w:name w:val="Верхний колонтитул Знак"/>
    <w:rsid w:val="001F79C4"/>
    <w:rPr>
      <w:rFonts w:eastAsia="Calibri"/>
    </w:rPr>
  </w:style>
  <w:style w:type="character" w:styleId="af">
    <w:name w:val="page number"/>
    <w:rsid w:val="001F79C4"/>
    <w:rPr>
      <w:rFonts w:cs="Times New Roman"/>
    </w:rPr>
  </w:style>
  <w:style w:type="character" w:customStyle="1" w:styleId="S">
    <w:name w:val="S_Обычный Знак"/>
    <w:rsid w:val="001F79C4"/>
    <w:rPr>
      <w:sz w:val="24"/>
    </w:rPr>
  </w:style>
  <w:style w:type="character" w:customStyle="1" w:styleId="af0">
    <w:name w:val="Текст выноски Знак"/>
    <w:rsid w:val="001F79C4"/>
    <w:rPr>
      <w:rFonts w:ascii="Tahoma" w:eastAsia="Calibri" w:hAnsi="Tahoma"/>
      <w:sz w:val="16"/>
      <w:szCs w:val="16"/>
    </w:rPr>
  </w:style>
  <w:style w:type="character" w:customStyle="1" w:styleId="-">
    <w:name w:val="Интернет-ссылка"/>
    <w:rsid w:val="001F79C4"/>
    <w:rPr>
      <w:rFonts w:cs="Times New Roman"/>
      <w:color w:val="0000FF"/>
      <w:u w:val="single"/>
    </w:rPr>
  </w:style>
  <w:style w:type="character" w:customStyle="1" w:styleId="af1">
    <w:name w:val="Текст примечания Знак"/>
    <w:rsid w:val="001F79C4"/>
    <w:rPr>
      <w:rFonts w:eastAsia="Calibri"/>
      <w:lang w:eastAsia="en-US"/>
    </w:rPr>
  </w:style>
  <w:style w:type="character" w:customStyle="1" w:styleId="af2">
    <w:name w:val="Тема примечания Знак"/>
    <w:rsid w:val="001F79C4"/>
    <w:rPr>
      <w:rFonts w:eastAsia="Calibri"/>
      <w:b/>
      <w:bCs/>
      <w:lang w:eastAsia="en-US"/>
    </w:rPr>
  </w:style>
  <w:style w:type="character" w:styleId="af3">
    <w:name w:val="FollowedHyperlink"/>
    <w:rsid w:val="001F79C4"/>
    <w:rPr>
      <w:color w:val="800080"/>
      <w:u w:val="single"/>
    </w:rPr>
  </w:style>
  <w:style w:type="character" w:customStyle="1" w:styleId="ListLabel1">
    <w:name w:val="ListLabel 1"/>
    <w:rsid w:val="001F79C4"/>
    <w:rPr>
      <w:rFonts w:cs="Times New Roman"/>
    </w:rPr>
  </w:style>
  <w:style w:type="character" w:customStyle="1" w:styleId="ListLabel2">
    <w:name w:val="ListLabel 2"/>
    <w:rsid w:val="001F79C4"/>
    <w:rPr>
      <w:rFonts w:eastAsia="Times New Roman"/>
    </w:rPr>
  </w:style>
  <w:style w:type="character" w:customStyle="1" w:styleId="ListLabel3">
    <w:name w:val="ListLabel 3"/>
    <w:rsid w:val="001F79C4"/>
    <w:rPr>
      <w:rFonts w:cs="Times New Roman"/>
      <w:u w:val="single"/>
    </w:rPr>
  </w:style>
  <w:style w:type="character" w:customStyle="1" w:styleId="ListLabel4">
    <w:name w:val="ListLabel 4"/>
    <w:rsid w:val="001F79C4"/>
    <w:rPr>
      <w:rFonts w:cs="Courier New"/>
    </w:rPr>
  </w:style>
  <w:style w:type="character" w:customStyle="1" w:styleId="ListLabel5">
    <w:name w:val="ListLabel 5"/>
    <w:rsid w:val="001F79C4"/>
    <w:rPr>
      <w:lang w:val="ru-RU"/>
    </w:rPr>
  </w:style>
  <w:style w:type="character" w:customStyle="1" w:styleId="ListLabel6">
    <w:name w:val="ListLabel 6"/>
    <w:rsid w:val="001F79C4"/>
    <w:rPr>
      <w:rFonts w:cs="Times New Roman"/>
      <w:b/>
      <w:color w:val="00000A"/>
    </w:rPr>
  </w:style>
  <w:style w:type="character" w:customStyle="1" w:styleId="ListLabel7">
    <w:name w:val="ListLabel 7"/>
    <w:rsid w:val="001F79C4"/>
    <w:rPr>
      <w:rFonts w:cs="Times New Roman"/>
      <w:b/>
    </w:rPr>
  </w:style>
  <w:style w:type="character" w:customStyle="1" w:styleId="ListLabel8">
    <w:name w:val="ListLabel 8"/>
    <w:rsid w:val="001F79C4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0"/>
      <w:position w:val="0"/>
      <w:sz w:val="22"/>
      <w:szCs w:val="22"/>
      <w:u w:val="none"/>
      <w:effect w:val="none"/>
      <w:vertAlign w:val="baseline"/>
    </w:rPr>
  </w:style>
  <w:style w:type="character" w:customStyle="1" w:styleId="ListLabel9">
    <w:name w:val="ListLabel 9"/>
    <w:rsid w:val="001F79C4"/>
    <w:rPr>
      <w:u w:val="single"/>
    </w:rPr>
  </w:style>
  <w:style w:type="character" w:customStyle="1" w:styleId="apple-converted-space">
    <w:name w:val="apple-converted-space"/>
    <w:rsid w:val="001F79C4"/>
    <w:rPr>
      <w:rFonts w:cs="Times New Roman"/>
    </w:rPr>
  </w:style>
  <w:style w:type="paragraph" w:customStyle="1" w:styleId="a0">
    <w:name w:val="Заголовок"/>
    <w:basedOn w:val="a"/>
    <w:next w:val="af4"/>
    <w:rsid w:val="001F79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4">
    <w:name w:val="Body Text"/>
    <w:basedOn w:val="a"/>
    <w:link w:val="11"/>
    <w:rsid w:val="001F79C4"/>
    <w:pPr>
      <w:spacing w:after="140" w:line="288" w:lineRule="auto"/>
      <w:jc w:val="both"/>
    </w:pPr>
    <w:rPr>
      <w:b/>
      <w:bCs/>
      <w:sz w:val="28"/>
    </w:rPr>
  </w:style>
  <w:style w:type="character" w:customStyle="1" w:styleId="11">
    <w:name w:val="Основной текст Знак1"/>
    <w:basedOn w:val="a1"/>
    <w:link w:val="af4"/>
    <w:rsid w:val="001F79C4"/>
    <w:rPr>
      <w:rFonts w:ascii="Times New Roman" w:eastAsia="Times New Roman" w:hAnsi="Times New Roman" w:cs="Times New Roman"/>
      <w:b/>
      <w:bCs/>
      <w:color w:val="00000A"/>
      <w:sz w:val="28"/>
      <w:szCs w:val="24"/>
      <w:lang w:eastAsia="ru-RU"/>
    </w:rPr>
  </w:style>
  <w:style w:type="paragraph" w:styleId="af5">
    <w:name w:val="List"/>
    <w:basedOn w:val="af4"/>
    <w:rsid w:val="001F79C4"/>
    <w:rPr>
      <w:rFonts w:cs="Mangal"/>
    </w:rPr>
  </w:style>
  <w:style w:type="paragraph" w:styleId="af6">
    <w:name w:val="Title"/>
    <w:basedOn w:val="a"/>
    <w:link w:val="af7"/>
    <w:rsid w:val="001F79C4"/>
    <w:pPr>
      <w:suppressLineNumbers/>
      <w:spacing w:before="120" w:after="120"/>
    </w:pPr>
    <w:rPr>
      <w:rFonts w:cs="Mangal"/>
      <w:i/>
      <w:iCs/>
    </w:rPr>
  </w:style>
  <w:style w:type="character" w:customStyle="1" w:styleId="af7">
    <w:name w:val="Название Знак"/>
    <w:basedOn w:val="a1"/>
    <w:link w:val="af6"/>
    <w:rsid w:val="001F79C4"/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1F79C4"/>
    <w:pPr>
      <w:spacing w:after="0" w:line="240" w:lineRule="auto"/>
      <w:ind w:left="240" w:hanging="240"/>
    </w:pPr>
  </w:style>
  <w:style w:type="paragraph" w:styleId="af8">
    <w:name w:val="index heading"/>
    <w:basedOn w:val="a"/>
    <w:rsid w:val="001F79C4"/>
    <w:pPr>
      <w:suppressLineNumbers/>
    </w:pPr>
    <w:rPr>
      <w:rFonts w:cs="Mangal"/>
    </w:rPr>
  </w:style>
  <w:style w:type="paragraph" w:styleId="af9">
    <w:name w:val="Body Text Indent"/>
    <w:basedOn w:val="a"/>
    <w:link w:val="13"/>
    <w:rsid w:val="001F79C4"/>
    <w:pPr>
      <w:spacing w:after="120"/>
      <w:ind w:left="283"/>
    </w:pPr>
  </w:style>
  <w:style w:type="character" w:customStyle="1" w:styleId="13">
    <w:name w:val="Основной текст с отступом Знак1"/>
    <w:basedOn w:val="a1"/>
    <w:link w:val="af9"/>
    <w:rsid w:val="001F79C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a">
    <w:name w:val="List Paragraph"/>
    <w:basedOn w:val="a"/>
    <w:uiPriority w:val="1"/>
    <w:qFormat/>
    <w:rsid w:val="001F79C4"/>
    <w:pPr>
      <w:spacing w:line="360" w:lineRule="auto"/>
      <w:ind w:left="708" w:firstLine="680"/>
      <w:jc w:val="both"/>
    </w:pPr>
    <w:rPr>
      <w:rFonts w:eastAsia="Calibri"/>
      <w:szCs w:val="22"/>
      <w:lang w:eastAsia="en-US"/>
    </w:rPr>
  </w:style>
  <w:style w:type="paragraph" w:styleId="22">
    <w:name w:val="Quote"/>
    <w:basedOn w:val="a"/>
    <w:link w:val="210"/>
    <w:rsid w:val="001F79C4"/>
    <w:pPr>
      <w:spacing w:line="360" w:lineRule="auto"/>
      <w:ind w:firstLine="680"/>
      <w:jc w:val="both"/>
    </w:pPr>
    <w:rPr>
      <w:rFonts w:eastAsia="Calibri"/>
      <w:i/>
      <w:iCs/>
      <w:color w:val="000000"/>
      <w:szCs w:val="22"/>
      <w:lang w:eastAsia="en-US"/>
    </w:rPr>
  </w:style>
  <w:style w:type="character" w:customStyle="1" w:styleId="210">
    <w:name w:val="Цитата 2 Знак1"/>
    <w:basedOn w:val="a1"/>
    <w:link w:val="22"/>
    <w:rsid w:val="001F79C4"/>
    <w:rPr>
      <w:rFonts w:ascii="Times New Roman" w:eastAsia="Calibri" w:hAnsi="Times New Roman" w:cs="Times New Roman"/>
      <w:i/>
      <w:iCs/>
      <w:color w:val="000000"/>
      <w:sz w:val="24"/>
    </w:rPr>
  </w:style>
  <w:style w:type="paragraph" w:styleId="afb">
    <w:name w:val="Intense Quote"/>
    <w:basedOn w:val="a"/>
    <w:link w:val="14"/>
    <w:rsid w:val="001F79C4"/>
    <w:pPr>
      <w:pBdr>
        <w:top w:val="nil"/>
        <w:left w:val="nil"/>
        <w:bottom w:val="single" w:sz="4" w:space="0" w:color="4F81BD"/>
        <w:right w:val="nil"/>
      </w:pBdr>
      <w:spacing w:before="200" w:after="280" w:line="360" w:lineRule="auto"/>
      <w:ind w:left="936" w:right="936" w:firstLine="680"/>
      <w:jc w:val="both"/>
    </w:pPr>
    <w:rPr>
      <w:rFonts w:eastAsia="Calibri"/>
      <w:b/>
      <w:bCs/>
      <w:i/>
      <w:iCs/>
      <w:color w:val="4F81BD"/>
      <w:szCs w:val="22"/>
      <w:lang w:eastAsia="en-US"/>
    </w:rPr>
  </w:style>
  <w:style w:type="character" w:customStyle="1" w:styleId="14">
    <w:name w:val="Выделенная цитата Знак1"/>
    <w:basedOn w:val="a1"/>
    <w:link w:val="afb"/>
    <w:rsid w:val="001F79C4"/>
    <w:rPr>
      <w:rFonts w:ascii="Times New Roman" w:eastAsia="Calibri" w:hAnsi="Times New Roman" w:cs="Times New Roman"/>
      <w:b/>
      <w:bCs/>
      <w:i/>
      <w:iCs/>
      <w:color w:val="4F81BD"/>
      <w:sz w:val="24"/>
    </w:rPr>
  </w:style>
  <w:style w:type="paragraph" w:styleId="afc">
    <w:name w:val="footer"/>
    <w:basedOn w:val="a"/>
    <w:link w:val="15"/>
    <w:rsid w:val="001F79C4"/>
    <w:pPr>
      <w:tabs>
        <w:tab w:val="center" w:pos="4677"/>
        <w:tab w:val="right" w:pos="9355"/>
      </w:tabs>
      <w:ind w:firstLine="680"/>
      <w:jc w:val="both"/>
    </w:pPr>
    <w:rPr>
      <w:rFonts w:eastAsia="Calibri"/>
      <w:sz w:val="20"/>
      <w:szCs w:val="20"/>
    </w:rPr>
  </w:style>
  <w:style w:type="character" w:customStyle="1" w:styleId="15">
    <w:name w:val="Нижний колонтитул Знак1"/>
    <w:basedOn w:val="a1"/>
    <w:link w:val="afc"/>
    <w:rsid w:val="001F79C4"/>
    <w:rPr>
      <w:rFonts w:ascii="Times New Roman" w:eastAsia="Calibri" w:hAnsi="Times New Roman" w:cs="Times New Roman"/>
      <w:color w:val="00000A"/>
      <w:sz w:val="20"/>
      <w:szCs w:val="20"/>
      <w:lang w:eastAsia="ru-RU"/>
    </w:rPr>
  </w:style>
  <w:style w:type="paragraph" w:styleId="afd">
    <w:name w:val="header"/>
    <w:basedOn w:val="a"/>
    <w:link w:val="16"/>
    <w:rsid w:val="001F79C4"/>
    <w:pPr>
      <w:tabs>
        <w:tab w:val="center" w:pos="4677"/>
        <w:tab w:val="right" w:pos="9355"/>
      </w:tabs>
      <w:ind w:firstLine="680"/>
      <w:jc w:val="both"/>
    </w:pPr>
    <w:rPr>
      <w:rFonts w:eastAsia="Calibri"/>
      <w:sz w:val="20"/>
      <w:szCs w:val="20"/>
    </w:rPr>
  </w:style>
  <w:style w:type="character" w:customStyle="1" w:styleId="16">
    <w:name w:val="Верхний колонтитул Знак1"/>
    <w:basedOn w:val="a1"/>
    <w:link w:val="afd"/>
    <w:rsid w:val="001F79C4"/>
    <w:rPr>
      <w:rFonts w:ascii="Times New Roman" w:eastAsia="Calibri" w:hAnsi="Times New Roman" w:cs="Times New Roman"/>
      <w:color w:val="00000A"/>
      <w:sz w:val="20"/>
      <w:szCs w:val="20"/>
      <w:lang w:eastAsia="ru-RU"/>
    </w:rPr>
  </w:style>
  <w:style w:type="paragraph" w:customStyle="1" w:styleId="S0">
    <w:name w:val="S_Обычный"/>
    <w:basedOn w:val="a"/>
    <w:rsid w:val="001F79C4"/>
    <w:pPr>
      <w:spacing w:line="360" w:lineRule="auto"/>
      <w:ind w:firstLine="709"/>
      <w:jc w:val="both"/>
    </w:pPr>
    <w:rPr>
      <w:szCs w:val="20"/>
    </w:rPr>
  </w:style>
  <w:style w:type="paragraph" w:customStyle="1" w:styleId="Default">
    <w:name w:val="Default"/>
    <w:rsid w:val="001F79C4"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Balloon Text"/>
    <w:basedOn w:val="a"/>
    <w:link w:val="17"/>
    <w:rsid w:val="001F79C4"/>
    <w:pPr>
      <w:ind w:firstLine="680"/>
      <w:jc w:val="both"/>
    </w:pPr>
    <w:rPr>
      <w:rFonts w:ascii="Tahoma" w:eastAsia="Calibri" w:hAnsi="Tahoma"/>
      <w:sz w:val="16"/>
      <w:szCs w:val="16"/>
    </w:rPr>
  </w:style>
  <w:style w:type="character" w:customStyle="1" w:styleId="17">
    <w:name w:val="Текст выноски Знак1"/>
    <w:basedOn w:val="a1"/>
    <w:link w:val="afe"/>
    <w:rsid w:val="001F79C4"/>
    <w:rPr>
      <w:rFonts w:ascii="Tahoma" w:eastAsia="Calibri" w:hAnsi="Tahoma" w:cs="Times New Roman"/>
      <w:color w:val="00000A"/>
      <w:sz w:val="16"/>
      <w:szCs w:val="16"/>
      <w:lang w:eastAsia="ru-RU"/>
    </w:rPr>
  </w:style>
  <w:style w:type="paragraph" w:styleId="aff">
    <w:name w:val="TOC Heading"/>
    <w:basedOn w:val="1"/>
    <w:rsid w:val="001F79C4"/>
    <w:pPr>
      <w:keepLines/>
      <w:spacing w:before="480"/>
      <w:jc w:val="left"/>
    </w:pPr>
    <w:rPr>
      <w:rFonts w:ascii="Cambria" w:hAnsi="Cambria"/>
      <w:bCs/>
      <w:color w:val="365F91"/>
      <w:sz w:val="28"/>
      <w:szCs w:val="28"/>
    </w:rPr>
  </w:style>
  <w:style w:type="paragraph" w:styleId="18">
    <w:name w:val="toc 1"/>
    <w:basedOn w:val="a"/>
    <w:rsid w:val="001F79C4"/>
    <w:pPr>
      <w:tabs>
        <w:tab w:val="left" w:pos="1100"/>
        <w:tab w:val="right" w:leader="dot" w:pos="9912"/>
      </w:tabs>
      <w:spacing w:line="612" w:lineRule="auto"/>
      <w:ind w:firstLine="680"/>
      <w:jc w:val="both"/>
    </w:pPr>
    <w:rPr>
      <w:rFonts w:eastAsia="Calibri"/>
      <w:szCs w:val="22"/>
      <w:lang w:eastAsia="en-US"/>
    </w:rPr>
  </w:style>
  <w:style w:type="paragraph" w:styleId="23">
    <w:name w:val="toc 2"/>
    <w:basedOn w:val="a"/>
    <w:rsid w:val="001F79C4"/>
    <w:pPr>
      <w:spacing w:after="100" w:line="360" w:lineRule="auto"/>
      <w:ind w:left="240" w:firstLine="680"/>
      <w:jc w:val="both"/>
    </w:pPr>
    <w:rPr>
      <w:rFonts w:eastAsia="Calibri"/>
      <w:szCs w:val="22"/>
      <w:lang w:eastAsia="en-US"/>
    </w:rPr>
  </w:style>
  <w:style w:type="paragraph" w:styleId="aff0">
    <w:name w:val="annotation text"/>
    <w:basedOn w:val="a"/>
    <w:link w:val="19"/>
    <w:rsid w:val="001F79C4"/>
    <w:pPr>
      <w:spacing w:line="360" w:lineRule="auto"/>
      <w:ind w:firstLine="680"/>
      <w:jc w:val="both"/>
    </w:pPr>
    <w:rPr>
      <w:rFonts w:eastAsia="Calibri"/>
      <w:sz w:val="20"/>
      <w:szCs w:val="20"/>
      <w:lang w:eastAsia="en-US"/>
    </w:rPr>
  </w:style>
  <w:style w:type="character" w:customStyle="1" w:styleId="19">
    <w:name w:val="Текст примечания Знак1"/>
    <w:basedOn w:val="a1"/>
    <w:link w:val="aff0"/>
    <w:rsid w:val="001F79C4"/>
    <w:rPr>
      <w:rFonts w:ascii="Times New Roman" w:eastAsia="Calibri" w:hAnsi="Times New Roman" w:cs="Times New Roman"/>
      <w:color w:val="00000A"/>
      <w:sz w:val="20"/>
      <w:szCs w:val="20"/>
    </w:rPr>
  </w:style>
  <w:style w:type="paragraph" w:styleId="aff1">
    <w:name w:val="annotation subject"/>
    <w:basedOn w:val="aff0"/>
    <w:link w:val="1a"/>
    <w:rsid w:val="001F79C4"/>
    <w:rPr>
      <w:b/>
      <w:bCs/>
    </w:rPr>
  </w:style>
  <w:style w:type="character" w:customStyle="1" w:styleId="1a">
    <w:name w:val="Тема примечания Знак1"/>
    <w:basedOn w:val="19"/>
    <w:link w:val="aff1"/>
    <w:rsid w:val="001F79C4"/>
    <w:rPr>
      <w:b/>
      <w:bCs/>
    </w:rPr>
  </w:style>
  <w:style w:type="paragraph" w:customStyle="1" w:styleId="ConsPlusCell">
    <w:name w:val="ConsPlusCell"/>
    <w:rsid w:val="001F79C4"/>
    <w:pPr>
      <w:suppressAutoHyphens/>
    </w:pPr>
    <w:rPr>
      <w:rFonts w:ascii="Times New Roman" w:eastAsia="Calibri" w:hAnsi="Times New Roman" w:cs="Times New Roman"/>
      <w:color w:val="00000A"/>
      <w:sz w:val="28"/>
      <w:szCs w:val="28"/>
      <w:lang w:eastAsia="ru-RU"/>
    </w:rPr>
  </w:style>
  <w:style w:type="paragraph" w:styleId="aff2">
    <w:name w:val="caption"/>
    <w:basedOn w:val="a"/>
    <w:rsid w:val="001F79C4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customStyle="1" w:styleId="ConsPlusNormal">
    <w:name w:val="ConsPlusNormal"/>
    <w:rsid w:val="001F79C4"/>
    <w:pPr>
      <w:widowControl w:val="0"/>
      <w:suppressAutoHyphens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aff3">
    <w:name w:val="Содержимое врезки"/>
    <w:basedOn w:val="a"/>
    <w:rsid w:val="001F79C4"/>
  </w:style>
  <w:style w:type="paragraph" w:styleId="aff4">
    <w:name w:val="Block Text"/>
    <w:basedOn w:val="a"/>
    <w:rsid w:val="001F79C4"/>
  </w:style>
  <w:style w:type="paragraph" w:customStyle="1" w:styleId="aff5">
    <w:name w:val="Заглавие"/>
    <w:basedOn w:val="a0"/>
    <w:rsid w:val="001F79C4"/>
  </w:style>
  <w:style w:type="paragraph" w:styleId="aff6">
    <w:name w:val="Subtitle"/>
    <w:basedOn w:val="a0"/>
    <w:link w:val="aff7"/>
    <w:rsid w:val="001F79C4"/>
  </w:style>
  <w:style w:type="character" w:customStyle="1" w:styleId="aff7">
    <w:name w:val="Подзаголовок Знак"/>
    <w:basedOn w:val="a1"/>
    <w:link w:val="aff6"/>
    <w:rsid w:val="001F79C4"/>
    <w:rPr>
      <w:rFonts w:ascii="Liberation Sans" w:eastAsia="Microsoft YaHei" w:hAnsi="Liberation Sans" w:cs="Mangal"/>
      <w:color w:val="00000A"/>
      <w:sz w:val="28"/>
      <w:szCs w:val="28"/>
      <w:lang w:eastAsia="ru-RU"/>
    </w:rPr>
  </w:style>
  <w:style w:type="paragraph" w:customStyle="1" w:styleId="ConsNormal">
    <w:name w:val="ConsNormal"/>
    <w:rsid w:val="001F79C4"/>
    <w:pPr>
      <w:widowControl w:val="0"/>
      <w:suppressAutoHyphens/>
      <w:ind w:right="19772" w:firstLine="720"/>
    </w:pPr>
    <w:rPr>
      <w:rFonts w:ascii="Arial" w:eastAsia="Calibri" w:hAnsi="Arial" w:cs="Arial"/>
      <w:color w:val="00000A"/>
      <w:sz w:val="20"/>
      <w:szCs w:val="20"/>
      <w:lang w:eastAsia="ru-RU"/>
    </w:rPr>
  </w:style>
  <w:style w:type="paragraph" w:customStyle="1" w:styleId="dktexjustify">
    <w:name w:val="dktexjustify"/>
    <w:basedOn w:val="a"/>
    <w:rsid w:val="001F79C4"/>
    <w:pPr>
      <w:spacing w:after="280"/>
    </w:pPr>
    <w:rPr>
      <w:rFonts w:eastAsia="Calibri"/>
    </w:rPr>
  </w:style>
  <w:style w:type="paragraph" w:styleId="24">
    <w:name w:val="Body Text Indent 2"/>
    <w:basedOn w:val="a"/>
    <w:link w:val="25"/>
    <w:rsid w:val="001F79C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1F79C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f8">
    <w:name w:val="Normal (Web)"/>
    <w:basedOn w:val="a"/>
    <w:rsid w:val="001F79C4"/>
    <w:pPr>
      <w:spacing w:after="280"/>
    </w:pPr>
    <w:rPr>
      <w:rFonts w:eastAsia="Calibri"/>
    </w:rPr>
  </w:style>
  <w:style w:type="paragraph" w:styleId="26">
    <w:name w:val="List Bullet 2"/>
    <w:basedOn w:val="a"/>
    <w:rsid w:val="001F79C4"/>
    <w:pPr>
      <w:ind w:left="566" w:hanging="283"/>
    </w:pPr>
    <w:rPr>
      <w:rFonts w:eastAsia="Calibri"/>
      <w:sz w:val="20"/>
      <w:szCs w:val="20"/>
    </w:rPr>
  </w:style>
  <w:style w:type="paragraph" w:customStyle="1" w:styleId="8">
    <w:name w:val="заголовок 8"/>
    <w:basedOn w:val="a"/>
    <w:rsid w:val="001F79C4"/>
    <w:pPr>
      <w:keepNext/>
      <w:tabs>
        <w:tab w:val="left" w:pos="0"/>
      </w:tabs>
      <w:ind w:right="-1" w:firstLine="567"/>
      <w:jc w:val="both"/>
    </w:pPr>
    <w:rPr>
      <w:rFonts w:ascii="Courier New" w:eastAsia="Calibri" w:hAnsi="Courier New" w:cs="Courier New"/>
      <w:i/>
      <w:iCs/>
    </w:rPr>
  </w:style>
  <w:style w:type="paragraph" w:customStyle="1" w:styleId="aff9">
    <w:name w:val="Отступ перед"/>
    <w:basedOn w:val="a"/>
    <w:rsid w:val="001F79C4"/>
    <w:pPr>
      <w:shd w:val="clear" w:color="auto" w:fill="FFFFFF"/>
      <w:spacing w:before="120" w:after="0"/>
      <w:ind w:firstLine="284"/>
      <w:jc w:val="both"/>
    </w:pPr>
    <w:rPr>
      <w:szCs w:val="22"/>
    </w:rPr>
  </w:style>
  <w:style w:type="paragraph" w:styleId="affa">
    <w:name w:val="Plain Text"/>
    <w:basedOn w:val="a"/>
    <w:link w:val="affb"/>
    <w:rsid w:val="001F79C4"/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1"/>
    <w:link w:val="affa"/>
    <w:rsid w:val="001F79C4"/>
    <w:rPr>
      <w:rFonts w:ascii="Courier New" w:eastAsia="Times New Roman" w:hAnsi="Courier New" w:cs="Times New Roman"/>
      <w:color w:val="00000A"/>
      <w:sz w:val="20"/>
      <w:szCs w:val="20"/>
      <w:lang w:eastAsia="ru-RU"/>
    </w:rPr>
  </w:style>
  <w:style w:type="paragraph" w:customStyle="1" w:styleId="Standard">
    <w:name w:val="Standard"/>
    <w:rsid w:val="001F79C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fc">
    <w:name w:val="Основной текст_"/>
    <w:basedOn w:val="a1"/>
    <w:link w:val="59"/>
    <w:locked/>
    <w:rsid w:val="001F79C4"/>
    <w:rPr>
      <w:sz w:val="23"/>
      <w:szCs w:val="23"/>
      <w:shd w:val="clear" w:color="auto" w:fill="FFFFFF"/>
    </w:rPr>
  </w:style>
  <w:style w:type="paragraph" w:customStyle="1" w:styleId="59">
    <w:name w:val="Основной текст59"/>
    <w:basedOn w:val="a"/>
    <w:link w:val="affc"/>
    <w:rsid w:val="001F79C4"/>
    <w:pPr>
      <w:shd w:val="clear" w:color="auto" w:fill="FFFFFF"/>
      <w:suppressAutoHyphens w:val="0"/>
      <w:spacing w:after="420" w:line="0" w:lineRule="atLeast"/>
      <w:ind w:hanging="1800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character" w:customStyle="1" w:styleId="61">
    <w:name w:val="Основной текст6"/>
    <w:basedOn w:val="affc"/>
    <w:rsid w:val="001F79C4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45242E63FB217440F2D12DE975B03D6962DA6DE17981CCFC65C2626A5M1K" TargetMode="External"/><Relationship Id="rId18" Type="http://schemas.openxmlformats.org/officeDocument/2006/relationships/hyperlink" Target="consultantplus://offline/ref=545242E63FB217440F2D0DCB925B03D6962EA2D81F9A41C5CE052A2456AEM9K" TargetMode="External"/><Relationship Id="rId26" Type="http://schemas.openxmlformats.org/officeDocument/2006/relationships/hyperlink" Target="consultantplus://offline/ref=545242E63FB217440F2D12DE975B03D6962DA0DB1C981CCFC65C2626A5M1K" TargetMode="External"/><Relationship Id="rId39" Type="http://schemas.openxmlformats.org/officeDocument/2006/relationships/hyperlink" Target="consultantplus://offline/ref=9248AF145C293890CBEA65CA6F7469666BADDEBF4533EAF123C4D8A5DFT2E3H" TargetMode="External"/><Relationship Id="rId21" Type="http://schemas.openxmlformats.org/officeDocument/2006/relationships/hyperlink" Target="consultantplus://offline/ref=545242E63FB217440F2D0DCB925B03D69628A1D91E981CCFC65C262651E6F389120198F8CE69D3ABM3K" TargetMode="External"/><Relationship Id="rId34" Type="http://schemas.openxmlformats.org/officeDocument/2006/relationships/hyperlink" Target="consultantplus://offline/ref=9248AF145C293890CBEA65CA6F7469666BACDCBA4332EAF123C4D8A5DFT2E3H" TargetMode="External"/><Relationship Id="rId42" Type="http://schemas.openxmlformats.org/officeDocument/2006/relationships/hyperlink" Target="consultantplus://offline/ref=9248AF145C293890CBEA65CA6F7469666BACD2BF433CEAF123C4D8A5DFT2E3H" TargetMode="External"/><Relationship Id="rId47" Type="http://schemas.openxmlformats.org/officeDocument/2006/relationships/hyperlink" Target="consultantplus://offline/ref=9248AF145C293890CBEA65CA6F7469666BACDFB94B34EAF123C4D8A5DFT2E3H" TargetMode="External"/><Relationship Id="rId50" Type="http://schemas.openxmlformats.org/officeDocument/2006/relationships/hyperlink" Target="consultantplus://offline/ref=9248AF145C293890CBEA7ADF6A7469666BAEDBBE403EB7FB2B9DD4A7TDE8H" TargetMode="External"/><Relationship Id="rId55" Type="http://schemas.openxmlformats.org/officeDocument/2006/relationships/hyperlink" Target="consultantplus://offline/ref=9248AF145C293890CBEA7ADF6A7469666BA8DBBF4963BDF37291D6TAE0H" TargetMode="External"/><Relationship Id="rId63" Type="http://schemas.openxmlformats.org/officeDocument/2006/relationships/hyperlink" Target="consultantplus://offline/ref=9248AF145C293890CBEA7ADF6A7469666EADDEBE4963BDF37291D6TAE0H" TargetMode="External"/><Relationship Id="rId68" Type="http://schemas.openxmlformats.org/officeDocument/2006/relationships/hyperlink" Target="consultantplus://offline/ref=9248AF145C293890CBEA7ADF6A7469666BADD9BD403EB7FB2B9DD4A7TDE8H" TargetMode="External"/><Relationship Id="rId76" Type="http://schemas.openxmlformats.org/officeDocument/2006/relationships/hyperlink" Target="consultantplus://offline/ref=9248AF145C293890CBEA7ADF6A7469666BACD3BA473EB7FB2B9DD4A7TDE8H" TargetMode="External"/><Relationship Id="rId84" Type="http://schemas.openxmlformats.org/officeDocument/2006/relationships/hyperlink" Target="consultantplus://offline/ref=9248AF145C293890CBEA65CA6F74696663ABD2BC453EB7FB2B9DD4A7TDE8H" TargetMode="External"/><Relationship Id="rId89" Type="http://schemas.openxmlformats.org/officeDocument/2006/relationships/theme" Target="theme/theme1.xml"/><Relationship Id="rId7" Type="http://schemas.openxmlformats.org/officeDocument/2006/relationships/hyperlink" Target="consultantplus://offline/ref=49699D5AB43A6FC29F41BF96096ED96213DC2DAD43D3AEF61B29817471LAK" TargetMode="External"/><Relationship Id="rId71" Type="http://schemas.openxmlformats.org/officeDocument/2006/relationships/hyperlink" Target="consultantplus://offline/ref=9248AF145C293890CBEA7ADF6A7469666BABDCB1473EB7FB2B9DD4A7TDE8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12CA9D648CF1E9E9352A2M3K" TargetMode="External"/><Relationship Id="rId29" Type="http://schemas.openxmlformats.org/officeDocument/2006/relationships/hyperlink" Target="consultantplus://offline/ref=9248AF145C293890CBEA65CA6F7469666BACDDBB4137EAF123C4D8A5DFT2E3H" TargetMode="External"/><Relationship Id="rId11" Type="http://schemas.openxmlformats.org/officeDocument/2006/relationships/hyperlink" Target="consultantplus://offline/ref=545242E63FB217440F2D12DE975B03D6962EA7D41D981CCFC65C2626A5M1K" TargetMode="External"/><Relationship Id="rId24" Type="http://schemas.openxmlformats.org/officeDocument/2006/relationships/hyperlink" Target="consultantplus://offline/ref=545242E63FB217440F2D12DE975B03D6932EA8D815C516C79F5024A2M1K" TargetMode="External"/><Relationship Id="rId32" Type="http://schemas.openxmlformats.org/officeDocument/2006/relationships/hyperlink" Target="consultantplus://offline/ref=9248AF145C293890CBEA65CA6F7469666BACD3BF4737EAF123C4D8A5DFT2E3H" TargetMode="External"/><Relationship Id="rId37" Type="http://schemas.openxmlformats.org/officeDocument/2006/relationships/hyperlink" Target="consultantplus://offline/ref=9248AF145C293890CBEA65CA6F7469666BACDDBB463DEAF123C4D8A5DFT2E3H" TargetMode="External"/><Relationship Id="rId40" Type="http://schemas.openxmlformats.org/officeDocument/2006/relationships/hyperlink" Target="consultantplus://offline/ref=9248AF145C293890CBEA65CA6F7469666BABDBBE4437EAF123C4D8A5DFT2E3H" TargetMode="External"/><Relationship Id="rId45" Type="http://schemas.openxmlformats.org/officeDocument/2006/relationships/hyperlink" Target="consultantplus://offline/ref=9248AF145C293890CBEA65CA6F7469666BACDDBB4332EAF123C4D8A5DFT2E3H" TargetMode="External"/><Relationship Id="rId53" Type="http://schemas.openxmlformats.org/officeDocument/2006/relationships/hyperlink" Target="consultantplus://offline/ref=9248AF145C293890CBEA7ADF6A7469666BAED8BE403EB7FB2B9DD4A7TDE8H" TargetMode="External"/><Relationship Id="rId58" Type="http://schemas.openxmlformats.org/officeDocument/2006/relationships/hyperlink" Target="consultantplus://offline/ref=9248AF145C293890CBEA7ADF6A7469666BABDDB84B3EB7FB2B9DD4A7TDE8H" TargetMode="External"/><Relationship Id="rId66" Type="http://schemas.openxmlformats.org/officeDocument/2006/relationships/hyperlink" Target="consultantplus://offline/ref=9248AF145C293890CBEA7ADF6A7469666BAEDDBB4B3EB7FB2B9DD4A7TDE8H" TargetMode="External"/><Relationship Id="rId74" Type="http://schemas.openxmlformats.org/officeDocument/2006/relationships/hyperlink" Target="consultantplus://offline/ref=9248AF145C293890CBEA7ADF6A7469666BABDCB84963BDF37291D6TAE0H" TargetMode="External"/><Relationship Id="rId79" Type="http://schemas.openxmlformats.org/officeDocument/2006/relationships/hyperlink" Target="consultantplus://offline/ref=9248AF145C293890CBEA65CA6F7469666DACDEBA473EB7FB2B9DD4A7D82CE309E2113919C3653ET1EDH" TargetMode="External"/><Relationship Id="rId87" Type="http://schemas.openxmlformats.org/officeDocument/2006/relationships/hyperlink" Target="consultantplus://offline/ref=9248AF145C293890CBEA65CA6F7469666CA1DBBF413EB7FB2B9DD4A7D82CE309E2113919C3653ET1E8H" TargetMode="External"/><Relationship Id="rId5" Type="http://schemas.openxmlformats.org/officeDocument/2006/relationships/image" Target="media/image1.jpeg"/><Relationship Id="rId61" Type="http://schemas.openxmlformats.org/officeDocument/2006/relationships/hyperlink" Target="consultantplus://offline/ref=9248AF145C293890CBEA7ADF6A7469666BADD2BC433EB7FB2B9DD4A7TDE8H" TargetMode="External"/><Relationship Id="rId82" Type="http://schemas.openxmlformats.org/officeDocument/2006/relationships/hyperlink" Target="consultantplus://offline/ref=9248AF145C293890CBEA65CA6F74696663A0DBB9453EB7FB2B9DD4A7TDE8H" TargetMode="External"/><Relationship Id="rId19" Type="http://schemas.openxmlformats.org/officeDocument/2006/relationships/hyperlink" Target="consultantplus://offline/ref=545242E63FB217440F2D12DE975B03D6962EA7D41D981CCFC65C2626A5M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699D5AB43A6FC29F41BF96096ED96215DB2DAC418EA4FE42258377L3K" TargetMode="External"/><Relationship Id="rId14" Type="http://schemas.openxmlformats.org/officeDocument/2006/relationships/hyperlink" Target="consultantplus://offline/ref=545242E63FB217440F2D12DE975B03D69628A6DA1C981CCFC65C2626A5M1K" TargetMode="External"/><Relationship Id="rId22" Type="http://schemas.openxmlformats.org/officeDocument/2006/relationships/hyperlink" Target="consultantplus://offline/ref=545242E63FB217440F2D0DCB925B03D69122A0DA1D981CCFC65C262651E6F389120198F8CE69D3ABM6K" TargetMode="External"/><Relationship Id="rId27" Type="http://schemas.openxmlformats.org/officeDocument/2006/relationships/hyperlink" Target="consultantplus://offline/ref=9248AF145C293890CBEA65CA6F74696668A0DDBD4963BDF37291D6TAE0H" TargetMode="External"/><Relationship Id="rId30" Type="http://schemas.openxmlformats.org/officeDocument/2006/relationships/hyperlink" Target="consultantplus://offline/ref=9248AF145C293890CBEA65CA6F7469666BADD9BD433CEAF123C4D8A5DFT2E3H" TargetMode="External"/><Relationship Id="rId35" Type="http://schemas.openxmlformats.org/officeDocument/2006/relationships/hyperlink" Target="consultantplus://offline/ref=9248AF145C293890CBEA65CA6F7469666BABDBBE4436EAF123C4D8A5DFT2E3H" TargetMode="External"/><Relationship Id="rId43" Type="http://schemas.openxmlformats.org/officeDocument/2006/relationships/hyperlink" Target="consultantplus://offline/ref=9248AF145C293890CBEA65CA6F7469666BACD2B14436EAF123C4D8A5DFT2E3H" TargetMode="External"/><Relationship Id="rId48" Type="http://schemas.openxmlformats.org/officeDocument/2006/relationships/hyperlink" Target="consultantplus://offline/ref=9248AF145C293890CBEA7ADF6A7469666BAED8BE403EB7FB2B9DD4A7TDE8H" TargetMode="External"/><Relationship Id="rId56" Type="http://schemas.openxmlformats.org/officeDocument/2006/relationships/hyperlink" Target="consultantplus://offline/ref=9248AF145C293890CBEA7ADF6A74696668A0DABC4963BDF37291D6TAE0H" TargetMode="External"/><Relationship Id="rId64" Type="http://schemas.openxmlformats.org/officeDocument/2006/relationships/hyperlink" Target="consultantplus://offline/ref=9248AF145C293890CBEA7ADF6A7469666BADDDB94B3EB7FB2B9DD4A7TDE8H" TargetMode="External"/><Relationship Id="rId69" Type="http://schemas.openxmlformats.org/officeDocument/2006/relationships/hyperlink" Target="consultantplus://offline/ref=9248AF145C293890CBEA7ADF6A74696668AFDCB94963BDF37291D6TAE0H" TargetMode="External"/><Relationship Id="rId77" Type="http://schemas.openxmlformats.org/officeDocument/2006/relationships/hyperlink" Target="consultantplus://offline/ref=9248AF145C293890CBEA65CA6F74696663A0DABF433EB7FB2B9DD4A7TDE8H" TargetMode="External"/><Relationship Id="rId8" Type="http://schemas.openxmlformats.org/officeDocument/2006/relationships/hyperlink" Target="consultantplus://offline/ref=49699D5AB43A6FC29F41BF96096ED96213DC2CA549D3AEF61B29817471LAK" TargetMode="External"/><Relationship Id="rId51" Type="http://schemas.openxmlformats.org/officeDocument/2006/relationships/hyperlink" Target="consultantplus://offline/ref=9248AF145C293890CBEA7ADF6A7469666BAED8BA463EB7FB2B9DD4A7TDE8H" TargetMode="External"/><Relationship Id="rId72" Type="http://schemas.openxmlformats.org/officeDocument/2006/relationships/hyperlink" Target="consultantplus://offline/ref=9248AF145C293890CBEA7ADF6A7469666BA9D9B94A3EB7FB2B9DD4A7TDE8H" TargetMode="External"/><Relationship Id="rId80" Type="http://schemas.openxmlformats.org/officeDocument/2006/relationships/hyperlink" Target="consultantplus://offline/ref=9248AF145C293890CBEA65CA6F7469666BA8D8BA4331EAF123C4D8A5DFT2E3H" TargetMode="External"/><Relationship Id="rId85" Type="http://schemas.openxmlformats.org/officeDocument/2006/relationships/hyperlink" Target="consultantplus://offline/ref=9248AF145C293890CBEA65CA6F74696669ACDAB9443EB7FB2B9DD4A7D82CE309E2113919C3653ET1EA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45242E63FB217440F2D12DE975B03D6962EA7D41D981CCFC65C2626A5M1K" TargetMode="External"/><Relationship Id="rId17" Type="http://schemas.openxmlformats.org/officeDocument/2006/relationships/hyperlink" Target="consultantplus://offline/ref=545242E63FB217440F2D12DE975B03D6962EA2D81C981CCFC65C2626A5M1K" TargetMode="External"/><Relationship Id="rId25" Type="http://schemas.openxmlformats.org/officeDocument/2006/relationships/hyperlink" Target="consultantplus://offline/ref=545242E63FB217440F2D0DCB925B03D6962BA3DF1F9741C5CE052A2456AEM9K" TargetMode="External"/><Relationship Id="rId33" Type="http://schemas.openxmlformats.org/officeDocument/2006/relationships/hyperlink" Target="consultantplus://offline/ref=9248AF145C293890CBEA65CA6F7469666BACD2BF473CEAF123C4D8A5DFT2E3H" TargetMode="External"/><Relationship Id="rId38" Type="http://schemas.openxmlformats.org/officeDocument/2006/relationships/hyperlink" Target="consultantplus://offline/ref=9248AF145C293890CBEA65CA6F7469666BABD9BB4B30EAF123C4D8A5DFT2E3H" TargetMode="External"/><Relationship Id="rId46" Type="http://schemas.openxmlformats.org/officeDocument/2006/relationships/hyperlink" Target="consultantplus://offline/ref=9248AF145C293890CBEA65CA6F74696663AAD2B84A3EB7FB2B9DD4A7TDE8H" TargetMode="External"/><Relationship Id="rId59" Type="http://schemas.openxmlformats.org/officeDocument/2006/relationships/hyperlink" Target="consultantplus://offline/ref=9248AF145C293890CBEA7ADF6A7469666BABDDBC4A3EB7FB2B9DD4A7TDE8H" TargetMode="External"/><Relationship Id="rId67" Type="http://schemas.openxmlformats.org/officeDocument/2006/relationships/hyperlink" Target="consultantplus://offline/ref=9248AF145C293890CBEA7ADF6A7469666CAFD2B31469B5AA7E93TDE1H" TargetMode="External"/><Relationship Id="rId20" Type="http://schemas.openxmlformats.org/officeDocument/2006/relationships/hyperlink" Target="consultantplus://offline/ref=545242E63FB217440F2D0DCB925B03D69629A5D51E981CCFC65C262651E6F389120198F8CE69D2ABM9K" TargetMode="External"/><Relationship Id="rId41" Type="http://schemas.openxmlformats.org/officeDocument/2006/relationships/hyperlink" Target="consultantplus://offline/ref=9248AF145C293890CBEA65CA6F7469666BACD2B14535EAF123C4D8A5DFT2E3H" TargetMode="External"/><Relationship Id="rId54" Type="http://schemas.openxmlformats.org/officeDocument/2006/relationships/hyperlink" Target="consultantplus://offline/ref=9248AF145C293890CBEA7ADF6A7469666BAEDEBD443EB7FB2B9DD4A7TDE8H" TargetMode="External"/><Relationship Id="rId62" Type="http://schemas.openxmlformats.org/officeDocument/2006/relationships/hyperlink" Target="consultantplus://offline/ref=9248AF145C293890CBEA7ADF6A7469666BAED9BF4A3EB7FB2B9DD4A7TDE8H" TargetMode="External"/><Relationship Id="rId70" Type="http://schemas.openxmlformats.org/officeDocument/2006/relationships/hyperlink" Target="consultantplus://offline/ref=9248AF145C293890CBEA7ADF6A7469666BABDDBF403EB7FB2B9DD4A7TDE8H" TargetMode="External"/><Relationship Id="rId75" Type="http://schemas.openxmlformats.org/officeDocument/2006/relationships/hyperlink" Target="consultantplus://offline/ref=9248AF145C293890CBEA7ADF6A7469666BABDDB0423EB7FB2B9DD4A7TDE8H" TargetMode="External"/><Relationship Id="rId83" Type="http://schemas.openxmlformats.org/officeDocument/2006/relationships/hyperlink" Target="consultantplus://offline/ref=9248AF145C293890CBEA65CA6F7469666BA8D9B04230EAF123C4D8A5DFT2E3H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9699D5AB43A6FC29F41A0830C6ED96213DD2AA949D8F3FC13708D761D7DLEK" TargetMode="External"/><Relationship Id="rId15" Type="http://schemas.openxmlformats.org/officeDocument/2006/relationships/hyperlink" Target="consultantplus://offline/ref=545242E63FB217440F2D12DE975B03D6962EA7D41D981CCFC65C2626A5M1K" TargetMode="External"/><Relationship Id="rId23" Type="http://schemas.openxmlformats.org/officeDocument/2006/relationships/hyperlink" Target="consultantplus://offline/ref=545242E63FB217440F2D12DE975B03D69628A6DD17981CCFC65C2626A5M1K" TargetMode="External"/><Relationship Id="rId28" Type="http://schemas.openxmlformats.org/officeDocument/2006/relationships/hyperlink" Target="consultantplus://offline/ref=9248AF145C293890CBEA65CA6F7469666BACDDBD4333EAF123C4D8A5DFT2E3H" TargetMode="External"/><Relationship Id="rId36" Type="http://schemas.openxmlformats.org/officeDocument/2006/relationships/hyperlink" Target="consultantplus://offline/ref=9248AF145C293890CBEA65CA6F7469666FACDFBD413EB7FB2B9DD4A7TDE8H" TargetMode="External"/><Relationship Id="rId49" Type="http://schemas.openxmlformats.org/officeDocument/2006/relationships/hyperlink" Target="consultantplus://offline/ref=9248AF145C293890CBEA7ADF6A7469666DA1D8B04963BDF37291D6TAE0H" TargetMode="External"/><Relationship Id="rId57" Type="http://schemas.openxmlformats.org/officeDocument/2006/relationships/hyperlink" Target="consultantplus://offline/ref=9248AF145C293890CBEA7ADF6A7469666BABDDBF443EB7FB2B9DD4A7TDE8H" TargetMode="External"/><Relationship Id="rId10" Type="http://schemas.openxmlformats.org/officeDocument/2006/relationships/hyperlink" Target="consultantplus://offline/ref=545242E63FB217440F2D12DE975B03D6962EA7D41D981CCFC65C2626A5M1K" TargetMode="External"/><Relationship Id="rId31" Type="http://schemas.openxmlformats.org/officeDocument/2006/relationships/hyperlink" Target="consultantplus://offline/ref=9248AF145C293890CBEA65CA6F7469666BABD9BB4735EAF123C4D8A5DFT2E3H" TargetMode="External"/><Relationship Id="rId44" Type="http://schemas.openxmlformats.org/officeDocument/2006/relationships/hyperlink" Target="consultantplus://offline/ref=9248AF145C293890CBEA65CA6F7469666BACD9B84036EAF123C4D8A5DFT2E3H" TargetMode="External"/><Relationship Id="rId52" Type="http://schemas.openxmlformats.org/officeDocument/2006/relationships/hyperlink" Target="consultantplus://offline/ref=9248AF145C293890CBEA7ADF6A7469666DAADDB84963BDF37291D6TAE0H" TargetMode="External"/><Relationship Id="rId60" Type="http://schemas.openxmlformats.org/officeDocument/2006/relationships/hyperlink" Target="consultantplus://offline/ref=9248AF145C293890CBEA7ADF6A7469666DAED8BA4963BDF37291D6TAE0H" TargetMode="External"/><Relationship Id="rId65" Type="http://schemas.openxmlformats.org/officeDocument/2006/relationships/hyperlink" Target="consultantplus://offline/ref=9248AF145C293890CBEA7ADF6A7469666BADDCB1413EB7FB2B9DD4A7TDE8H" TargetMode="External"/><Relationship Id="rId73" Type="http://schemas.openxmlformats.org/officeDocument/2006/relationships/hyperlink" Target="consultantplus://offline/ref=9248AF145C293890CBEA7ADF6A7469666BABDEBA4963BDF37291D6TAE0H" TargetMode="External"/><Relationship Id="rId78" Type="http://schemas.openxmlformats.org/officeDocument/2006/relationships/hyperlink" Target="consultantplus://offline/ref=9248AF145C293890CBEA65CA6F7469666BA8DBB04B35EAF123C4D8A5DFT2E3H" TargetMode="External"/><Relationship Id="rId81" Type="http://schemas.openxmlformats.org/officeDocument/2006/relationships/hyperlink" Target="consultantplus://offline/ref=9248AF145C293890CBEA65CA6F7469666BABDABC423EB7FB2B9DD4A7D82CE309E2113919C3653ET1EDH" TargetMode="External"/><Relationship Id="rId86" Type="http://schemas.openxmlformats.org/officeDocument/2006/relationships/hyperlink" Target="consultantplus://offline/ref=9248AF145C293890CBEA65CA6F7469666BA8DFB14232EAF123C4D8A5DF23BC1EE5583518C3653F1FT7E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12126</Words>
  <Characters>69124</Characters>
  <Application>Microsoft Office Word</Application>
  <DocSecurity>0</DocSecurity>
  <Lines>576</Lines>
  <Paragraphs>162</Paragraphs>
  <ScaleCrop>false</ScaleCrop>
  <Company>Reanimator Extreme Edition</Company>
  <LinksUpToDate>false</LinksUpToDate>
  <CharactersWithSpaces>81088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Admin</cp:lastModifiedBy>
  <cp:revision>2</cp:revision>
  <dcterms:created xsi:type="dcterms:W3CDTF">2021-03-02T13:20:00Z</dcterms:created>
  <dcterms:modified xsi:type="dcterms:W3CDTF">2021-03-02T13:20:00Z</dcterms:modified>
</cp:coreProperties>
</file>